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01" w:rsidRPr="00380C01" w:rsidRDefault="00380C01" w:rsidP="00380C01">
      <w:pPr>
        <w:spacing w:line="400" w:lineRule="exact"/>
        <w:rPr>
          <w:rFonts w:ascii="楷体_GB2312" w:eastAsia="楷体_GB2312" w:cs="仿宋_GB2312" w:hint="eastAsia"/>
          <w:b/>
          <w:sz w:val="24"/>
          <w:szCs w:val="24"/>
        </w:rPr>
      </w:pPr>
      <w:r w:rsidRPr="00380C01">
        <w:rPr>
          <w:rFonts w:ascii="楷体_GB2312" w:eastAsia="楷体_GB2312" w:cs="仿宋_GB2312" w:hint="eastAsia"/>
          <w:b/>
          <w:sz w:val="24"/>
          <w:szCs w:val="24"/>
        </w:rPr>
        <w:t>附件1</w:t>
      </w:r>
    </w:p>
    <w:p w:rsidR="00B437F1" w:rsidRPr="000B7CE0" w:rsidRDefault="00B437F1" w:rsidP="00AC1B68">
      <w:pPr>
        <w:spacing w:beforeLines="100" w:afterLines="50" w:line="400" w:lineRule="exact"/>
        <w:jc w:val="center"/>
        <w:rPr>
          <w:rFonts w:ascii="方正小标宋简体" w:eastAsia="方正小标宋简体" w:hAnsi="ˎ̥" w:hint="eastAsia"/>
          <w:sz w:val="32"/>
          <w:szCs w:val="32"/>
        </w:rPr>
      </w:pPr>
      <w:r w:rsidRPr="000B7CE0">
        <w:rPr>
          <w:rFonts w:ascii="方正小标宋简体" w:eastAsia="方正小标宋简体" w:hAnsi="ˎ̥" w:hint="eastAsia"/>
          <w:sz w:val="32"/>
          <w:szCs w:val="32"/>
        </w:rPr>
        <w:t>应征公民体格检查标准</w:t>
      </w:r>
      <w:r w:rsidR="00262C30">
        <w:rPr>
          <w:rFonts w:ascii="方正小标宋简体" w:eastAsia="方正小标宋简体" w:hAnsi="ˎ̥" w:hint="eastAsia"/>
          <w:sz w:val="32"/>
          <w:szCs w:val="32"/>
        </w:rPr>
        <w:t>（摘要）</w:t>
      </w:r>
    </w:p>
    <w:p w:rsidR="00B437F1" w:rsidRPr="00AB2235" w:rsidRDefault="00B437F1" w:rsidP="00AC1B68">
      <w:pPr>
        <w:spacing w:beforeLines="100" w:afterLines="50" w:line="400" w:lineRule="exact"/>
        <w:jc w:val="center"/>
        <w:rPr>
          <w:rFonts w:ascii="黑体" w:eastAsia="黑体"/>
          <w:color w:val="000000"/>
        </w:rPr>
      </w:pPr>
      <w:r w:rsidRPr="003B38C7">
        <w:rPr>
          <w:rFonts w:ascii="黑体" w:eastAsia="黑体" w:hint="eastAsia"/>
          <w:color w:val="000000"/>
          <w:sz w:val="28"/>
          <w:szCs w:val="28"/>
        </w:rPr>
        <w:t>第一章</w:t>
      </w:r>
      <w:r w:rsidRPr="003B38C7">
        <w:rPr>
          <w:rFonts w:ascii="黑体" w:eastAsia="黑体" w:hint="eastAsia"/>
          <w:color w:val="000000"/>
          <w:sz w:val="28"/>
          <w:szCs w:val="28"/>
        </w:rPr>
        <w:tab/>
        <w:t>外科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第一条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男性身高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160cm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以上，女性身高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8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158cm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以上，合格。</w:t>
      </w:r>
    </w:p>
    <w:p w:rsidR="00B437F1" w:rsidRPr="000B7CE0" w:rsidRDefault="00B437F1" w:rsidP="00B437F1">
      <w:pPr>
        <w:spacing w:line="400" w:lineRule="exact"/>
        <w:ind w:firstLineChars="250" w:firstLine="60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其中：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（一）坦克乘员：身高160～178cm；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（二）水面舰艇、潜艇人员：男性身高160～182cm，女性身高158～182cm；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（三）潜水员：身高168～185cm；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（四）空降兵：身高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8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168cm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（五）空军专机女乘务员:身高164～172cm；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（六）特种作战部队、中央警卫团、公安警卫部队条件兵：男性身高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0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170cm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以上（体格条件优秀的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5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165cm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以上），女性身高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5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165cm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（七）驻香港澳门部队条件兵：男性身高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0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170cm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以上，女性身高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160cm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（八）北京卫戍区仪仗队队员：男性身高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180cm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以上，女性身高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173cm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体重符合下列条件的，合格。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（一）男性：不超过标准体重（标准体重kg＝身高cm-110）的30%，不低于标准体重的15%；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（二）女性：不超过标准体重的20%，不低于标准体重的15%。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第三条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颅脑外伤，颅脑畸形，颅脑手术史，脑外伤后综合症，不合格。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第四条 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颈部运动功能受限，斜颈，Ⅲ度以上单纯性甲状腺肿，乳腺肿瘤，不合格。单纯性甲状腺肿，潜水员、潜艇人员不合格。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第五条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骨、关节、滑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囊疾病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或者损伤及其后遗症，骨、关节畸形，胸廓畸形，习惯性脱臼，颈、胸、腰椎骨折史，腰椎间盘突出，强直性脊柱炎，影响肢体功能的腱鞘疾病，不合格。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（一）可自行矫正的脊柱侧弯；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（二）四肢单纯性骨折，治愈1年后，X片显示骨折线消失，复位良好，无功能障碍及后遗症（空降兵除外）；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（三)关节弹响排除骨关节疾病或损伤，不影响正常功能的；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（四）大骨节病仅指、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趾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关节稍粗大，无自觉症状，无功能障碍（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仅陆勤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人员）；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（五）轻度胸廓畸形（潜艇人员、潜水员、空降兵除外）。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lastRenderedPageBreak/>
        <w:t>第六条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肘关节过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伸超过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15度，肘关节外翻超过20度，或虽未超过前述规定但存在功能障碍，不合格。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第七条 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下蹲不全，两下肢不等长超过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2cm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，膝内翻股骨内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髁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间距离和膝外翻胫骨内踝间距离超过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7cm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（空降兵超过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4cm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），或虽未超过前述规定但步态异常，不合格。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轻度下蹲不全（膝后夹角≤45度），除空降兵外合格。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第八条 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手指、足趾残缺或畸形，足底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弓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完全消失的扁平足，重度皲裂症，不合格。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第九条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恶性肿瘤，面颈部长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的良性肿瘤、囊肿，其他部位长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的良性肿瘤、囊肿，或虽未超出前述规定但影响功能和训练的，不合格。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瘢痕体质，面颈部长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或影响功能的瘢痕，其他部位影响功能的瘢痕，不合格。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第十一条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面颈部文身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，着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军队制式体能训练服其他裸露部位长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的文身，其他部位长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的文身，男性文眉、文眼线、文唇，女性文唇，不合格。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第十二条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脉管炎，动脉瘤，中、重度下肢静脉曲张和精索静脉曲张，不合格。下肢静脉曲张，精索静脉曲张，空降兵不合格。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第十三条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胸、腹腔手术史，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疝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，脱肛，肛瘘，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肛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旁脓肿，重度陈旧性肛裂，环状痔，混合痔，不合格。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（一）阑尾炎手术后半年以上，无后遗症；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（二）腹股沟疝、股疝手术后1年以上，无后遗症；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（三）2个以下且长径均在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8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0.8cm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以下的混合痔。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第十四条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泌尿生殖系统疾病或者损伤及其后遗症，生殖器官畸形或者发育不全，单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睾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，隐睾及其术后，不合格。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（一）无自觉症状的轻度非交通性精索鞘膜积液，不大于健侧睾丸（空降兵除外）；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（二）无自觉症状的睾丸鞘膜积液，包括睾丸在内不大于健侧睾丸1倍（空降兵除外）；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（三）交通性鞘膜积液，手术后1年以上无复发，无后遗症；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（四）无压痛、无自觉症状的精索、副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睾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小结节，数量在2个以下且长径均在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（五）包茎、包皮过长（空降兵除外）；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（六）轻度急性包皮炎、阴囊炎。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第十五条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重度腋臭，不合格。轻度腋臭，坦克乘员、水面舰艇人员、潜艇人员和潜水员不合格。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第十六条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头癣，泛发性体癣，疥疮，慢性泛发性湿疹，慢性荨麻疹，泛发性神经性皮炎，银屑病，面颈部长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的血管痣、色素痣、胎痣和白癜风，其他传染性或难以治愈的皮肤病，不合格。多发性毛囊炎，皮肤对刺激物过敏或有接触性皮炎史，手足部位近3年连续发生冻疮，潜艇人员、潜水员不合格。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（一）单发局限性神经性皮炎，长径在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（二）股癣，手（足）癣，甲（指、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趾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）癣，躯干花斑癣；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（三）身体其他部位白癜风不超过2处，每处长径在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第十七条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淋病，梅毒，软下疳，性病性淋巴肉芽肿，非淋菌性尿道炎，尖锐湿疣，生殖器疱疹，以及其他性传播疾病，不合格。</w:t>
      </w:r>
    </w:p>
    <w:p w:rsidR="00B437F1" w:rsidRPr="000C69DA" w:rsidRDefault="00B437F1" w:rsidP="00AC1B68">
      <w:pPr>
        <w:spacing w:beforeLines="100" w:afterLines="50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第二章  内科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第十八条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血压在下列范围，合格。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（一）收缩压≥90 mmHg，＜140 mmHg；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（二）舒张压≥60 mmHg，＜90 mmHg。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第十九条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心率在下列范围，合格。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（一）心率60～100次/分；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（二）心率50～59次/分或101～110次/分，经检查系生理性（潜艇人员、潜水员、空降兵和补入高原新兵除外）。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高血压病，器质性心脏病，血管疾病，右位心脏，不合格。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（一）听诊发现心律不齐、心脏收缩期杂音的，经检查系生理性（潜艇人员、潜水员、空降兵和补入高原新兵除外）；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（二）直立性低血压、周围血管舒缩障碍（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仅陆勤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人员）。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第二十一条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慢性支气管炎，支气管扩张，支气管哮喘，肺大泡，气胸及气胸史，以及其他呼吸系统慢性疾病，不合格。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第二十二条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严重慢性胃、肠疾病，肝脏、胆囊、脾脏、胰腺疾病，内脏下垂，腹部包块，不合格。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（一）仰卧位，平静呼吸，在右锁骨中线肋缘下触及肝脏不超过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，剑突下不超过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，质软，边薄，平滑，无触痛、叩击痛，肝上界在正常范围，左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肋缘下未触及脾脏，无贫血，营养状况良好；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（二）既往因患疟疾、血吸虫病、黑热病引起的脾脏肿大，现无自觉症状，无贫血，营养状况良好。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第二十三条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泌尿、血液、内分泌系统疾病，代谢性疾病，免疫性疾病，不合格。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第二十四条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艾滋病，病毒性肝炎，结核，流行性出血热，细菌性和阿米巴性痢疾，黑热病，伤寒，副伤寒，布鲁氏菌病，钩端螺旋体病，血吸虫病，疟疾，丝虫病，以及其他传染病，不合格。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（一）急性病毒性肝炎治愈后2年以上无复发，无症状和体征，实验室检查正常；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（二）原发性肺结核、继发性肺结核、结核性胸膜炎、肾结核、腹膜结核，临床治愈后3年无复发（水面舰艇人员、潜艇人员除外）；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（三）细菌性痢疾治愈1年以上；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（四）疟疾、黑热病、血吸虫病、阿米巴性痢疾、钩端螺旋体病、流行性出血热、伤寒、副伤寒、布鲁氏菌病，治愈2年以上，无后遗症；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（五）丝虫病治愈半年以上，无后遗症。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第二十五条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癫痫，以及其他神经系统疾病及后遗症，不合格。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第二十六条 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精神分裂症，转换性障碍，分离性障碍，抑郁症，躁狂症，精神活性物质滥用和依赖，人格障碍，应激障碍， 睡眠障碍，进食障碍，精神发育迟滞，遗尿症，以及其他精神类疾病，不合格。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第二十七条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影响正常表达的口吃，不合格。</w:t>
      </w:r>
    </w:p>
    <w:p w:rsidR="00B437F1" w:rsidRPr="000C69DA" w:rsidRDefault="00B437F1" w:rsidP="00AC1B68">
      <w:pPr>
        <w:spacing w:beforeLines="100" w:afterLines="50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第三章  耳鼻咽喉科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第二十八条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听力测定双侧耳语均低于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5m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一侧耳语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5m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、另一侧不低于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，陆勤人员合格。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第二十九条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眩晕病，不合格。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耳廓明显畸形，外耳道闭锁，反复发炎的耳前瘘管，耳廓及外耳道湿疹，耳霉菌病，不合格。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轻度耳廓及外耳道湿疹，轻度耳霉菌病，陆勤人员合格。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第三十一条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鼓膜穿孔，化脓性中耳炎，乳突炎，以及其他难以治愈的耳病，不合格。鼓膜中度以上内陷，鼓膜瘢痕或钙化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斑超过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鼓膜的1/3，咽鼓管通气功能、耳气压功能及鼓膜活动不良，咽鼓管咽口或周围淋巴样组织增生，潜艇人员、潜水员、空降兵不合格。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鼓膜内陷、粘连、萎缩、瘢痕、钙化斑，陆勤人员、坦克乘员、水面舰艇人员合格。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第三十二条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嗅觉丧失，不合格。嗅觉迟钝，防化兵不合格。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第三十三条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鼻中隔穿孔，鼻畸形，重度肥厚性鼻炎，萎缩性鼻炎，重度鼻粘膜糜烂，鼻息肉，中鼻甲息肉样变，以及其他影响鼻功能的慢性鼻病，不合格。严重变应性鼻炎，肥厚性鼻炎，慢性鼻窦炎，严重鼻中隔偏曲，潜艇人员、潜水员、空降兵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不影响副鼻窦引流的中鼻甲肥大，中鼻道有少量粘液脓性分泌物，轻度萎缩性鼻炎，陆勤人员、坦克乘员合格。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第三十四条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超过Ⅱ度肿大的慢性扁桃体炎，影响吞咽、发音功能难以治愈的咽、喉疾病，严重阻塞性睡眠呼吸暂停综合征，不合格。</w:t>
      </w:r>
    </w:p>
    <w:p w:rsidR="00B437F1" w:rsidRPr="000C69DA" w:rsidRDefault="00B437F1" w:rsidP="00AC1B68">
      <w:pPr>
        <w:spacing w:beforeLines="100" w:afterLines="50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第四章  眼科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第三十五条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右眼裸眼视力低于4.6，左眼裸眼视力低于4.5，不合格。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任何一眼裸眼视力低于4.8，需进行矫正视力检查，任何一眼矫正视力低于4.8或矫正度数超过600度，不合格。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屈光不正经准分子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激光手术后半年以上，无并发症，任何一眼裸眼视力达到4.8，眼底检查正常，除潜艇人员、潜水员、空降兵外合格。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其中：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（一）坦克乘员、水面舰艇人员、潜艇人员、空军专机女乘务员、中央警卫团条件兵、公安警卫部队条件兵、北京卫戍区仪仗队队员，任何一眼裸眼视力不低于4.8；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（二）潜水员、空降兵、特种作战部队条件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兵任何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一眼裸眼视力不低于5.0。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第三十六条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色弱，色盲，不合格。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能够识别红、绿、黄、蓝、紫各单色者，陆勤人员合格。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第三十七条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影响眼功能的眼睑、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睑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缘、结膜、泪器疾病，不合格。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伸入角膜不超过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2mm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的假性翼状胬肉，陆勤人员合格。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第三十八条 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眼球突出，眼球震颤，眼肌疾病，不合格。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15度以内的共同性内、外斜视，陆勤人员合格。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第三十九条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角膜、巩膜、虹膜睫状体疾病，瞳孔变形、运动障碍，不合格。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不影响视力的角膜云翳，合格。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第四十条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晶状体、玻璃体、视网膜、脉络膜、视神经疾病，以及青光眼，不合格。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先天性少数散在的晶状体小混浊点，合格。</w:t>
      </w:r>
    </w:p>
    <w:p w:rsidR="00B437F1" w:rsidRPr="000C69DA" w:rsidRDefault="00B437F1" w:rsidP="00AC1B68">
      <w:pPr>
        <w:spacing w:beforeLines="100" w:afterLines="50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lastRenderedPageBreak/>
        <w:t>第五章  口腔科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第四十一条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深度龋齿超过3个，缺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齿超过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经治疗、修复后功能良好的龋齿、缺齿，合格。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第四十二条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中度以上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氟斑牙及牙釉质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发育不全，切牙、尖牙、双尖牙明显缺损或缺失，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超</w:t>
      </w:r>
      <w:r w:rsidRPr="00B437F1">
        <w:rPr>
          <w:rFonts w:ascii="仿宋_GB2312" w:eastAsia="仿宋_GB2312" w:hint="eastAsia"/>
          <w:color w:val="000000"/>
          <w:spacing w:val="42"/>
          <w:w w:val="49"/>
          <w:kern w:val="0"/>
          <w:sz w:val="24"/>
          <w:szCs w:val="24"/>
          <w:fitText w:val="316" w:id="1690447104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4"/>
          <w:szCs w:val="24"/>
          <w:fitText w:val="316" w:id="1690447104"/>
        </w:rPr>
        <w:t>合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超过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开</w:t>
      </w:r>
      <w:r w:rsidRPr="00B437F1">
        <w:rPr>
          <w:rFonts w:ascii="仿宋_GB2312" w:eastAsia="仿宋_GB2312" w:hint="eastAsia"/>
          <w:color w:val="000000"/>
          <w:spacing w:val="52"/>
          <w:w w:val="49"/>
          <w:kern w:val="0"/>
          <w:sz w:val="22"/>
          <w:szCs w:val="24"/>
          <w:fitText w:val="316" w:id="1690447105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2"/>
          <w:szCs w:val="24"/>
          <w:fitText w:val="316" w:id="1690447105"/>
        </w:rPr>
        <w:t>合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超过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，上下颌牙咬合到对侧牙龈的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深覆</w:t>
      </w:r>
      <w:r w:rsidRPr="00B437F1">
        <w:rPr>
          <w:rFonts w:ascii="仿宋_GB2312" w:eastAsia="仿宋_GB2312" w:hint="eastAsia"/>
          <w:color w:val="000000"/>
          <w:spacing w:val="42"/>
          <w:w w:val="49"/>
          <w:kern w:val="0"/>
          <w:sz w:val="24"/>
          <w:szCs w:val="24"/>
          <w:fitText w:val="316" w:id="1690447106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4"/>
          <w:szCs w:val="24"/>
          <w:fitText w:val="316" w:id="1690447106"/>
        </w:rPr>
        <w:t>合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反</w:t>
      </w:r>
      <w:r w:rsidRPr="00B437F1">
        <w:rPr>
          <w:rFonts w:ascii="仿宋_GB2312" w:eastAsia="仿宋_GB2312" w:hint="eastAsia"/>
          <w:color w:val="000000"/>
          <w:spacing w:val="42"/>
          <w:w w:val="49"/>
          <w:kern w:val="0"/>
          <w:sz w:val="24"/>
          <w:szCs w:val="24"/>
          <w:fitText w:val="316" w:id="1690447107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4"/>
          <w:szCs w:val="24"/>
          <w:fitText w:val="316" w:id="1690447107"/>
        </w:rPr>
        <w:t>合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，牙列不齐，重度牙龈炎，中度牙周炎，潜艇人员、潜水员不合格。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（一）上下颌左右尖牙、双尖牙咬合相距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以内；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（二）切牙缺失1个，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经固定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义齿修复后功能良好，或牙列无间隙，替代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牙功能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良好；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（三）不影响咬合的个别切牙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牙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列不齐或重叠；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（四）不影响咬合的个别切牙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轻度反</w:t>
      </w:r>
      <w:r w:rsidRPr="00B437F1">
        <w:rPr>
          <w:rFonts w:ascii="仿宋_GB2312" w:eastAsia="仿宋_GB2312" w:hint="eastAsia"/>
          <w:color w:val="000000"/>
          <w:spacing w:val="42"/>
          <w:w w:val="49"/>
          <w:kern w:val="0"/>
          <w:sz w:val="24"/>
          <w:szCs w:val="24"/>
          <w:fitText w:val="316" w:id="1690447108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4"/>
          <w:szCs w:val="24"/>
          <w:fitText w:val="316" w:id="1690447108"/>
        </w:rPr>
        <w:t>合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，无其他体征；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错</w:t>
      </w:r>
      <w:r w:rsidRPr="00B437F1">
        <w:rPr>
          <w:rFonts w:ascii="仿宋_GB2312" w:eastAsia="仿宋_GB2312" w:hint="eastAsia"/>
          <w:color w:val="000000"/>
          <w:spacing w:val="42"/>
          <w:w w:val="49"/>
          <w:kern w:val="0"/>
          <w:sz w:val="24"/>
          <w:szCs w:val="24"/>
          <w:fitText w:val="316" w:id="1690447109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4"/>
          <w:szCs w:val="24"/>
          <w:fitText w:val="316" w:id="1690447109"/>
        </w:rPr>
        <w:t>合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畸形经正畸治疗后功能良好。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第四十三条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慢性腮腺炎，腮腺囊肿，口腔肿瘤，不合格。</w:t>
      </w:r>
    </w:p>
    <w:p w:rsidR="00B437F1" w:rsidRPr="000C69DA" w:rsidRDefault="00B437F1" w:rsidP="00AC1B68">
      <w:pPr>
        <w:spacing w:beforeLines="100" w:afterLines="50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第六章  妇科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第四十四条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闭经，严重痛经，子宫不规则出血，功能性子宫出血，子宫内膜异位症，不合格。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第四十五条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内外生殖器畸形或缺陷，不合格。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第四十六条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急、慢性盆腔炎，盆腔肿物，不合格。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第四十七条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霉菌性阴道炎，滴虫性阴道炎，不合格。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第四十八条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妊娠，不合格。</w:t>
      </w:r>
    </w:p>
    <w:p w:rsidR="00B437F1" w:rsidRPr="000C69DA" w:rsidRDefault="00B437F1" w:rsidP="00AC1B68">
      <w:pPr>
        <w:spacing w:beforeLines="100" w:afterLines="50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第七章  辅助检查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第四十九条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血细胞分析结果在下列范围，合格。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（一）血红蛋白：男性130～175g／L，女性115～150g／L；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（二）红细胞计数：男性4.3～5.8×10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perscript"/>
        </w:rPr>
        <w:t>12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／L，女性3.8～5.1×10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perscript"/>
        </w:rPr>
        <w:t>12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／L；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（三）白细胞计数：3.5～9.5×10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perscript"/>
        </w:rPr>
        <w:t>9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／L；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（四）中性粒细胞百分数：40％～75％；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（五）淋巴细胞百分数：20％～50％；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（六）血小板计数：125～350×10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perscript"/>
        </w:rPr>
        <w:t>9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／L。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血常规检查结果要结合临床及地区差异做出正确结论。血红蛋白、红细胞数、白细胞总数、白细胞分类、血小板计数稍高或稍低，根据所在地区人体正常值范围，在排除器质性病变的前提下，不作单项淘汰。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第五十条 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血生化分析结果在下列范围，合格。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（一）血清丙氨酸氨基转移酶:男性9～50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/L，女性7～40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/L；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血清丙氨酸氨基转移酶，男性&gt;50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/L、≤60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/L，女性&gt;40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/L、≤50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/L，应当结合临床物理检查，在排除疾病的情况下，视为合格，但须从严掌握；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（二）血清肌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酐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酶法：男性59～104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mol/L，女性45～84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苦味酸速率法：男性62～115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mol/L，女性53～97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苦味酸去蛋白终点法：男性44～133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mol/L，女性70～106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（三）血清尿素：2.9～8.2 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mmol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/L。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第五十一条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乙型肝炎表面抗原检测阳性，艾滋病病毒（HIV1+2）抗体检测阳性，不合格。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第五十二条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尿常规检查结果在下列范围，合格。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（一）尿蛋白：阴性至微量；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（二）尿酮体：阴性；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（三）尿糖：阴性；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（四）胆红素：阴性；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（五）尿胆原：0.1～1.0 E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／dl(弱阳性)。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第五十三条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尿液离心沉淀标本镜检结果在下列范围，合格。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（一）红细胞：男性0～偶见／高倍镜，女性0～3／高倍镜，女性不超过6个/高倍镜应结合外阴检查排除疾病；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（二）白细胞：男性0～3／高倍镜，女性0～5／高倍镜，不超过6个/高倍镜应结合外生殖器或外阴检查排除疾病；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（三）管型：无或偶见透明管型，无其他管型。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第五十四条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尿液毒品检测阳性，不合格。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第五十五条 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尿液妊娠试验阴性，合格。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尿液妊娠试验阳性、但血清妊娠试验阴性，合格。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第五十六条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大便常规检查结果在下列范围，合格。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（一）外观：黄软；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（二）镜检：红、白细胞各0～2／高倍镜，无钩虫、鞭虫、绦虫、血吸虫、肝吸虫、姜片虫卵及肠道原虫。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大便常规检查，在地方性寄生虫病和血吸虫病流行地区为必检项目，其他地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区根据需要进行检查。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第五十七条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胸部X射线检查结果在下列范围内，合格。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（一）胸部X射线检查未见异常；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（二）孤立散在的钙化点(直径不超过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)，双肺野不超过3个，密度高，边缘清晰，周围无浸润现象（水面舰艇人员、潜艇人员除外）；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（三）肺纹理轻度增强(无呼吸道病史，无自觉症状)；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（四）一侧肋膈角轻度变钝(无心、肺、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胸疾病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史，无自觉症状)。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第五十八条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心电图检查结果在下列范围内，合格。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（一）正常心电图；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（二）大致正常心电图：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1.窦性心律，心率50～59次/分，或101～110次/分，结合临床；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2.窦性心律不齐，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经吸屏气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后改善或消失；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3.P波电轴左偏（P波在I、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aVL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直立且电压较高，Ⅱ低平或正负双相，Ⅲ、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aVF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正负双相或浅倒，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aVR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负正双相或浅倒）；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4.单纯的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qrs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电轴偏移在-30度至+120度；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5.单纯逆钟向或顺钟向转位；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6.左心室高电压（无高血压，心脏听诊无病理性杂音，胸片无心脏增大）；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7.心律较慢时以R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波为主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导联J点抬高，ST段呈凹面向上型抬高小于0.1mV；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8.以R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波为主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导联ST段呈缺血型压低小于等于0.05mV（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aVL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、Ⅲ可压低0.1mV）或呈近似水平型压低小于0.08mV，或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呈上斜型压低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小于0.1mV；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9.T波在Ⅱ直立，电压大于1/10 R波，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aVF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低平，Ⅲ倒置；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10.TV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1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、V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2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大于TV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5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、V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6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（TV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5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、V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6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大于1/10 R波）；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11.窦房结内游走性心律；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12.V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1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、V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2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导联出现高R波，但肢体导联QRS波电压无变化，QRS电轴无明显右偏，右胸导联无ST-T改变，临床无引起右室肥大的病因；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13.室上嵴型QRS波（V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1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呈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rsr</w:t>
      </w:r>
      <w:proofErr w:type="spellEnd"/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’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型，r＞r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’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，I、V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5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导联无s波或s波在正常范围内）；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14.偶发早搏；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15.不完全性右束支传导阻滞，无其他可疑的阳性病史、症状和体征；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16.U波明显，但未高于T波，无其他可疑的阳性病史、症状和体征。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出现上述第4、5、6条的心电图表现，应让受检者作原地蹲起20次，复查心电图如无明显异常病理改变，视为大致正常心电图。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第五十九条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腹部超声检查发现恶性征象、病理性脾肿大、胰腺病变、肝肾弥漫性实质损害、肾盂积水、结石、内脏反位、单肾以及其他病变和异常的，不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下列情况合格（第四至十条，潜水员、空降兵除外）：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（一）肝、胆、胰、脾、双肾未见明显异常；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（二）轻、中度脂肪肝且肝功能正常；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（三）胆囊息肉样病变，数量3个以下且长径均在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（四）肝肾囊肿和血管瘤单脏器数量3个以下且长径均在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（五）单发肝肾囊肿和血管瘤长径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（六）肝、脾内钙化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灶数量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3个以下且长径均在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（七）双肾实质钙化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灶数量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3个以下且长径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（八）双肾错构瘤数量2个以下且长径均在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（九）肾盂宽不超过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，输尿管不增宽；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（十）脾脏长径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以下，厚度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4.5cm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以下；脾脏长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或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厚径超过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4.5cm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，但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脾面积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测量（0.8×长径×厚径）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38cm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  <w:vertAlign w:val="superscript"/>
        </w:rPr>
        <w:t>2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以下，排除器质性病变。</w:t>
      </w:r>
    </w:p>
    <w:p w:rsidR="00B437F1" w:rsidRPr="000B7CE0" w:rsidRDefault="00B437F1" w:rsidP="00B437F1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第六十条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妇科超声检查发现子宫肌瘤、附件区不明性质包块、以及其他病变和异常的，不合格。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（一）子宫、卵巢大小形态未见明显异常；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（二）不伴其他异常的盆腔积液深度不超过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2cm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；</w:t>
      </w:r>
    </w:p>
    <w:p w:rsidR="00B437F1" w:rsidRPr="000B7CE0" w:rsidRDefault="00B437F1" w:rsidP="00B437F1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（三）单发附件区、卵巢囊肿长径小于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B437F1" w:rsidRPr="000C69DA" w:rsidRDefault="00B437F1" w:rsidP="00AC1B68">
      <w:pPr>
        <w:spacing w:beforeLines="100" w:afterLines="50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第八章  士兵职业基本适应性检测</w:t>
      </w:r>
    </w:p>
    <w:p w:rsidR="00262C30" w:rsidRPr="00262C30" w:rsidRDefault="00262C30" w:rsidP="00262C30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262C30">
        <w:rPr>
          <w:rFonts w:ascii="仿宋_GB2312" w:eastAsia="仿宋_GB2312" w:hint="eastAsia"/>
          <w:color w:val="000000"/>
          <w:sz w:val="24"/>
          <w:szCs w:val="24"/>
        </w:rPr>
        <w:t>士兵职业基本适应性检测</w:t>
      </w:r>
      <w:r>
        <w:rPr>
          <w:rFonts w:ascii="仿宋_GB2312" w:eastAsia="仿宋_GB2312" w:hint="eastAsia"/>
          <w:color w:val="000000"/>
          <w:sz w:val="24"/>
          <w:szCs w:val="24"/>
        </w:rPr>
        <w:t>合格条件按有关规定执行。</w:t>
      </w:r>
    </w:p>
    <w:sectPr w:rsidR="00262C30" w:rsidRPr="00262C30" w:rsidSect="00FC0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7F1"/>
    <w:rsid w:val="00262C30"/>
    <w:rsid w:val="00380C01"/>
    <w:rsid w:val="006B5DF1"/>
    <w:rsid w:val="00AC1B68"/>
    <w:rsid w:val="00B437F1"/>
    <w:rsid w:val="00FC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F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wdsc</dc:creator>
  <cp:keywords/>
  <dc:description/>
  <cp:lastModifiedBy>wdsc</cp:lastModifiedBy>
  <cp:revision>4</cp:revision>
  <dcterms:created xsi:type="dcterms:W3CDTF">2018-04-24T00:45:00Z</dcterms:created>
  <dcterms:modified xsi:type="dcterms:W3CDTF">2018-04-24T00:52:00Z</dcterms:modified>
</cp:coreProperties>
</file>