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spacing w:line="400" w:lineRule="exact"/>
        <w:ind w:firstLine="420" w:firstLineChars="200"/>
        <w:jc w:val="center"/>
        <w:rPr>
          <w:szCs w:val="21"/>
        </w:rPr>
      </w:pPr>
    </w:p>
    <w:p>
      <w:pPr>
        <w:jc w:val="center"/>
        <w:rPr>
          <w:b/>
          <w:bCs/>
          <w:sz w:val="72"/>
          <w:szCs w:val="72"/>
        </w:rPr>
      </w:pPr>
      <w:r>
        <w:rPr>
          <w:b/>
          <w:bCs/>
          <w:sz w:val="72"/>
          <w:szCs w:val="72"/>
        </w:rPr>
        <w:t>竞争性谈判文件</w:t>
      </w: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rPr>
          <w:sz w:val="24"/>
          <w:szCs w:val="24"/>
        </w:rPr>
      </w:pPr>
      <w:r>
        <w:rPr>
          <w:sz w:val="24"/>
          <w:szCs w:val="24"/>
        </w:rPr>
        <w:t>项目编号：</w:t>
      </w:r>
      <w:bookmarkStart w:id="0" w:name="项目编号"/>
      <w:r>
        <w:rPr>
          <w:sz w:val="24"/>
          <w:szCs w:val="24"/>
        </w:rPr>
        <w:t>JT-20</w:t>
      </w:r>
      <w:bookmarkEnd w:id="0"/>
      <w:r>
        <w:rPr>
          <w:sz w:val="24"/>
          <w:szCs w:val="24"/>
        </w:rPr>
        <w:t>170</w:t>
      </w:r>
      <w:r>
        <w:rPr>
          <w:rFonts w:hint="eastAsia"/>
          <w:sz w:val="24"/>
          <w:szCs w:val="24"/>
        </w:rPr>
        <w:t>10</w:t>
      </w:r>
    </w:p>
    <w:p>
      <w:pPr>
        <w:pStyle w:val="34"/>
        <w:jc w:val="left"/>
        <w:rPr>
          <w:sz w:val="24"/>
          <w:szCs w:val="24"/>
        </w:rPr>
      </w:pPr>
      <w:r>
        <w:rPr>
          <w:sz w:val="24"/>
          <w:szCs w:val="24"/>
        </w:rPr>
        <w:t>项目名称：</w:t>
      </w:r>
      <w:bookmarkStart w:id="1" w:name="项目名称"/>
      <w:r>
        <w:rPr>
          <w:sz w:val="24"/>
          <w:szCs w:val="24"/>
        </w:rPr>
        <w:t>中央财经大学学院南路校区防雷检测服务采购项目</w:t>
      </w:r>
      <w:bookmarkEnd w:id="1"/>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left"/>
      </w:pPr>
    </w:p>
    <w:p>
      <w:pPr>
        <w:pStyle w:val="34"/>
        <w:jc w:val="center"/>
      </w:pPr>
      <w:r>
        <w:t>中央财经大学</w:t>
      </w:r>
    </w:p>
    <w:p>
      <w:pPr>
        <w:pStyle w:val="34"/>
        <w:jc w:val="center"/>
      </w:pPr>
      <w:r>
        <w:t>招标与采购事务中心</w:t>
      </w:r>
    </w:p>
    <w:p>
      <w:pPr>
        <w:pStyle w:val="34"/>
        <w:jc w:val="center"/>
      </w:pPr>
      <w:r>
        <w:t>二○一七年</w:t>
      </w:r>
    </w:p>
    <w:p>
      <w:pPr>
        <w:widowControl/>
        <w:spacing w:line="400" w:lineRule="exact"/>
        <w:ind w:firstLine="420" w:firstLineChars="200"/>
        <w:jc w:val="center"/>
        <w:rPr>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37"/>
      </w:pPr>
      <w:r>
        <w:rPr>
          <w:lang w:val="zh-CN"/>
        </w:rPr>
        <w:t>目录</w:t>
      </w:r>
    </w:p>
    <w:p>
      <w:pPr>
        <w:pStyle w:val="13"/>
        <w:tabs>
          <w:tab w:val="right" w:leader="dot" w:pos="8296"/>
        </w:tabs>
        <w:rPr>
          <w:rFonts w:ascii="Calibri" w:hAnsi="Calibri" w:cs="黑体"/>
          <w:szCs w:val="22"/>
        </w:rPr>
      </w:pPr>
      <w:r>
        <w:fldChar w:fldCharType="begin"/>
      </w:r>
      <w:r>
        <w:instrText xml:space="preserve"> TOC \o "1-3" \h \z \u </w:instrText>
      </w:r>
      <w:r>
        <w:fldChar w:fldCharType="separate"/>
      </w:r>
      <w:r>
        <w:fldChar w:fldCharType="begin"/>
      </w:r>
      <w:r>
        <w:instrText xml:space="preserve"> HYPERLINK \l "_Toc487017154" </w:instrText>
      </w:r>
      <w:r>
        <w:fldChar w:fldCharType="separate"/>
      </w:r>
      <w:r>
        <w:rPr>
          <w:rStyle w:val="19"/>
          <w:rFonts w:hint="default" w:ascii="Times New Roman" w:hAnsi="Times New Roman"/>
        </w:rPr>
        <w:t>第一部分  谈判邀请</w:t>
      </w:r>
      <w:r>
        <w:tab/>
      </w:r>
      <w:r>
        <w:fldChar w:fldCharType="begin"/>
      </w:r>
      <w:r>
        <w:instrText xml:space="preserve"> PAGEREF _Toc487017154 \h </w:instrText>
      </w:r>
      <w:r>
        <w:fldChar w:fldCharType="separate"/>
      </w:r>
      <w:r>
        <w:t>3</w:t>
      </w:r>
      <w:r>
        <w:fldChar w:fldCharType="end"/>
      </w:r>
      <w:r>
        <w:fldChar w:fldCharType="end"/>
      </w:r>
    </w:p>
    <w:p>
      <w:pPr>
        <w:pStyle w:val="13"/>
        <w:tabs>
          <w:tab w:val="right" w:leader="dot" w:pos="8296"/>
        </w:tabs>
        <w:rPr>
          <w:rFonts w:ascii="Calibri" w:hAnsi="Calibri" w:cs="黑体"/>
          <w:szCs w:val="22"/>
        </w:rPr>
      </w:pPr>
      <w:r>
        <w:fldChar w:fldCharType="begin"/>
      </w:r>
      <w:r>
        <w:instrText xml:space="preserve"> HYPERLINK \l "_Toc487017155" </w:instrText>
      </w:r>
      <w:r>
        <w:fldChar w:fldCharType="separate"/>
      </w:r>
      <w:r>
        <w:rPr>
          <w:rStyle w:val="19"/>
          <w:rFonts w:hint="default" w:ascii="Times New Roman" w:hAnsi="Times New Roman"/>
        </w:rPr>
        <w:t>第二部分  谈判须知前附表</w:t>
      </w:r>
      <w:r>
        <w:tab/>
      </w:r>
      <w:r>
        <w:fldChar w:fldCharType="begin"/>
      </w:r>
      <w:r>
        <w:instrText xml:space="preserve"> PAGEREF _Toc487017155 \h </w:instrText>
      </w:r>
      <w:r>
        <w:fldChar w:fldCharType="separate"/>
      </w:r>
      <w:r>
        <w:t>5</w:t>
      </w:r>
      <w:r>
        <w:fldChar w:fldCharType="end"/>
      </w:r>
      <w:r>
        <w:fldChar w:fldCharType="end"/>
      </w:r>
    </w:p>
    <w:p>
      <w:pPr>
        <w:pStyle w:val="13"/>
        <w:tabs>
          <w:tab w:val="right" w:leader="dot" w:pos="8296"/>
        </w:tabs>
        <w:rPr>
          <w:rFonts w:ascii="Calibri" w:hAnsi="Calibri" w:cs="黑体"/>
          <w:szCs w:val="22"/>
        </w:rPr>
      </w:pPr>
      <w:r>
        <w:fldChar w:fldCharType="begin"/>
      </w:r>
      <w:r>
        <w:instrText xml:space="preserve"> HYPERLINK \l "_Toc487017156" </w:instrText>
      </w:r>
      <w:r>
        <w:fldChar w:fldCharType="separate"/>
      </w:r>
      <w:r>
        <w:rPr>
          <w:rStyle w:val="19"/>
          <w:rFonts w:hint="default" w:ascii="Times New Roman" w:hAnsi="Times New Roman"/>
        </w:rPr>
        <w:t>第三部分  响应人须知</w:t>
      </w:r>
      <w:r>
        <w:tab/>
      </w:r>
      <w:r>
        <w:fldChar w:fldCharType="begin"/>
      </w:r>
      <w:r>
        <w:instrText xml:space="preserve"> PAGEREF _Toc487017156 \h </w:instrText>
      </w:r>
      <w:r>
        <w:fldChar w:fldCharType="separate"/>
      </w:r>
      <w:r>
        <w:t>9</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"_Toc487017157" </w:instrText>
      </w:r>
      <w:r>
        <w:fldChar w:fldCharType="separate"/>
      </w:r>
      <w:r>
        <w:rPr>
          <w:rStyle w:val="19"/>
          <w:rFonts w:hint="default" w:ascii="Times New Roman" w:hAnsi="Times New Roman"/>
          <w:bCs/>
        </w:rPr>
        <w:t>一、 总  则</w:t>
      </w:r>
      <w:r>
        <w:tab/>
      </w:r>
      <w:r>
        <w:fldChar w:fldCharType="begin"/>
      </w:r>
      <w:r>
        <w:instrText xml:space="preserve"> PAGEREF _Toc487017157 \h </w:instrText>
      </w:r>
      <w:r>
        <w:fldChar w:fldCharType="separate"/>
      </w:r>
      <w:r>
        <w:t>9</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"_Toc487017158" </w:instrText>
      </w:r>
      <w:r>
        <w:fldChar w:fldCharType="separate"/>
      </w:r>
      <w:r>
        <w:rPr>
          <w:rStyle w:val="19"/>
          <w:rFonts w:hint="default" w:ascii="Times New Roman" w:hAnsi="Times New Roman"/>
          <w:bCs/>
        </w:rPr>
        <w:t>二、 竞争性谈判文件</w:t>
      </w:r>
      <w:r>
        <w:tab/>
      </w:r>
      <w:r>
        <w:fldChar w:fldCharType="begin"/>
      </w:r>
      <w:r>
        <w:instrText xml:space="preserve"> PAGEREF _Toc487017158 \h </w:instrText>
      </w:r>
      <w:r>
        <w:fldChar w:fldCharType="separate"/>
      </w:r>
      <w:r>
        <w:t>11</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"_Toc487017159" </w:instrText>
      </w:r>
      <w:r>
        <w:fldChar w:fldCharType="separate"/>
      </w:r>
      <w:r>
        <w:rPr>
          <w:rStyle w:val="19"/>
          <w:rFonts w:hint="default" w:ascii="Times New Roman" w:hAnsi="Times New Roman"/>
          <w:bCs/>
        </w:rPr>
        <w:t>三、 谈判响应文件</w:t>
      </w:r>
      <w:r>
        <w:tab/>
      </w:r>
      <w:r>
        <w:fldChar w:fldCharType="begin"/>
      </w:r>
      <w:r>
        <w:instrText xml:space="preserve"> PAGEREF _Toc487017159 \h </w:instrText>
      </w:r>
      <w:r>
        <w:fldChar w:fldCharType="separate"/>
      </w:r>
      <w:r>
        <w:t>12</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"_Toc487017160" </w:instrText>
      </w:r>
      <w:r>
        <w:fldChar w:fldCharType="separate"/>
      </w:r>
      <w:r>
        <w:rPr>
          <w:rStyle w:val="19"/>
          <w:rFonts w:hint="default" w:ascii="Times New Roman" w:hAnsi="Times New Roman"/>
          <w:bCs/>
        </w:rPr>
        <w:t>四、 谈判响应文件的递交</w:t>
      </w:r>
      <w:r>
        <w:tab/>
      </w:r>
      <w:r>
        <w:fldChar w:fldCharType="begin"/>
      </w:r>
      <w:r>
        <w:instrText xml:space="preserve"> PAGEREF _Toc487017160 \h </w:instrText>
      </w:r>
      <w:r>
        <w:fldChar w:fldCharType="separate"/>
      </w:r>
      <w:r>
        <w:t>14</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"_Toc487017161" </w:instrText>
      </w:r>
      <w:r>
        <w:fldChar w:fldCharType="separate"/>
      </w:r>
      <w:r>
        <w:rPr>
          <w:rStyle w:val="19"/>
          <w:rFonts w:hint="default" w:ascii="Times New Roman" w:hAnsi="Times New Roman"/>
          <w:bCs/>
        </w:rPr>
        <w:t>五、 谈判内容及流程</w:t>
      </w:r>
      <w:r>
        <w:tab/>
      </w:r>
      <w:r>
        <w:fldChar w:fldCharType="begin"/>
      </w:r>
      <w:r>
        <w:instrText xml:space="preserve"> PAGEREF _Toc487017161 \h </w:instrText>
      </w:r>
      <w:r>
        <w:fldChar w:fldCharType="separate"/>
      </w:r>
      <w:r>
        <w:t>15</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"_Toc487017162" </w:instrText>
      </w:r>
      <w:r>
        <w:fldChar w:fldCharType="separate"/>
      </w:r>
      <w:r>
        <w:rPr>
          <w:rStyle w:val="19"/>
          <w:rFonts w:hint="default" w:ascii="Times New Roman" w:hAnsi="Times New Roman"/>
          <w:bCs/>
        </w:rPr>
        <w:t>六、 授予合同</w:t>
      </w:r>
      <w:r>
        <w:tab/>
      </w:r>
      <w:r>
        <w:fldChar w:fldCharType="begin"/>
      </w:r>
      <w:r>
        <w:instrText xml:space="preserve"> PAGEREF _Toc487017162 \h </w:instrText>
      </w:r>
      <w:r>
        <w:fldChar w:fldCharType="separate"/>
      </w:r>
      <w:r>
        <w:t>16</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"_Toc487017163" </w:instrText>
      </w:r>
      <w:r>
        <w:fldChar w:fldCharType="separate"/>
      </w:r>
      <w:r>
        <w:rPr>
          <w:rStyle w:val="19"/>
          <w:rFonts w:hint="default" w:ascii="Times New Roman" w:hAnsi="Times New Roman"/>
          <w:bCs/>
        </w:rPr>
        <w:t>七、 成交服务费</w:t>
      </w:r>
      <w:r>
        <w:tab/>
      </w:r>
      <w:r>
        <w:fldChar w:fldCharType="begin"/>
      </w:r>
      <w:r>
        <w:instrText xml:space="preserve"> PAGEREF _Toc487017163 \h </w:instrText>
      </w:r>
      <w:r>
        <w:fldChar w:fldCharType="separate"/>
      </w:r>
      <w:r>
        <w:t>17</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"_Toc487017164" </w:instrText>
      </w:r>
      <w:r>
        <w:fldChar w:fldCharType="separate"/>
      </w:r>
      <w:r>
        <w:rPr>
          <w:rStyle w:val="19"/>
          <w:rFonts w:hint="default" w:ascii="Times New Roman" w:hAnsi="Times New Roman"/>
          <w:bCs/>
        </w:rPr>
        <w:t>八、 处罚、询问和质疑</w:t>
      </w:r>
      <w:r>
        <w:tab/>
      </w:r>
      <w:r>
        <w:fldChar w:fldCharType="begin"/>
      </w:r>
      <w:r>
        <w:instrText xml:space="preserve"> PAGEREF _Toc487017164 \h </w:instrText>
      </w:r>
      <w:r>
        <w:fldChar w:fldCharType="separate"/>
      </w:r>
      <w:r>
        <w:t>17</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"_Toc487017165" </w:instrText>
      </w:r>
      <w:r>
        <w:fldChar w:fldCharType="separate"/>
      </w:r>
      <w:r>
        <w:rPr>
          <w:rStyle w:val="19"/>
          <w:rFonts w:hint="default" w:ascii="Times New Roman" w:hAnsi="Times New Roman"/>
          <w:bCs/>
        </w:rPr>
        <w:t>九、 保密和披露</w:t>
      </w:r>
      <w:r>
        <w:tab/>
      </w:r>
      <w:r>
        <w:fldChar w:fldCharType="begin"/>
      </w:r>
      <w:r>
        <w:instrText xml:space="preserve"> PAGEREF _Toc487017165 \h </w:instrText>
      </w:r>
      <w:r>
        <w:fldChar w:fldCharType="separate"/>
      </w:r>
      <w:r>
        <w:t>19</w:t>
      </w:r>
      <w:r>
        <w:fldChar w:fldCharType="end"/>
      </w:r>
      <w:r>
        <w:fldChar w:fldCharType="end"/>
      </w:r>
    </w:p>
    <w:p>
      <w:pPr>
        <w:pStyle w:val="13"/>
        <w:tabs>
          <w:tab w:val="right" w:leader="dot" w:pos="8296"/>
        </w:tabs>
        <w:rPr>
          <w:rFonts w:ascii="Calibri" w:hAnsi="Calibri" w:cs="黑体"/>
          <w:szCs w:val="22"/>
        </w:rPr>
      </w:pPr>
      <w:r>
        <w:fldChar w:fldCharType="begin"/>
      </w:r>
      <w:r>
        <w:instrText xml:space="preserve"> HYPERLINK \l "_Toc487017166" </w:instrText>
      </w:r>
      <w:r>
        <w:fldChar w:fldCharType="separate"/>
      </w:r>
      <w:r>
        <w:rPr>
          <w:rStyle w:val="19"/>
          <w:rFonts w:hint="default" w:ascii="Times New Roman" w:hAnsi="Times New Roman"/>
        </w:rPr>
        <w:t>第四部分  评标标准和评标办法</w:t>
      </w:r>
      <w:r>
        <w:tab/>
      </w:r>
      <w:r>
        <w:fldChar w:fldCharType="begin"/>
      </w:r>
      <w:r>
        <w:instrText xml:space="preserve"> PAGEREF _Toc487017166 \h </w:instrText>
      </w:r>
      <w:r>
        <w:fldChar w:fldCharType="separate"/>
      </w:r>
      <w:r>
        <w:t>20</w:t>
      </w:r>
      <w:r>
        <w:fldChar w:fldCharType="end"/>
      </w:r>
      <w:r>
        <w:fldChar w:fldCharType="end"/>
      </w:r>
    </w:p>
    <w:p>
      <w:pPr>
        <w:pStyle w:val="13"/>
        <w:tabs>
          <w:tab w:val="right" w:leader="dot" w:pos="8296"/>
        </w:tabs>
        <w:rPr>
          <w:rFonts w:ascii="Calibri" w:hAnsi="Calibri" w:cs="黑体"/>
          <w:szCs w:val="22"/>
        </w:rPr>
      </w:pPr>
      <w:r>
        <w:fldChar w:fldCharType="begin"/>
      </w:r>
      <w:r>
        <w:instrText xml:space="preserve"> HYPERLINK \l "_Toc487017167" </w:instrText>
      </w:r>
      <w:r>
        <w:fldChar w:fldCharType="separate"/>
      </w:r>
      <w:r>
        <w:rPr>
          <w:rStyle w:val="19"/>
          <w:rFonts w:hint="default" w:ascii="Times New Roman" w:hAnsi="Times New Roman"/>
        </w:rPr>
        <w:t>第五部分  * 谈判货物、服务的具体要求</w:t>
      </w:r>
      <w:r>
        <w:tab/>
      </w:r>
      <w:r>
        <w:fldChar w:fldCharType="begin"/>
      </w:r>
      <w:r>
        <w:instrText xml:space="preserve"> PAGEREF _Toc487017167 \h </w:instrText>
      </w:r>
      <w:r>
        <w:fldChar w:fldCharType="separate"/>
      </w:r>
      <w:r>
        <w:t>21</w:t>
      </w:r>
      <w:r>
        <w:fldChar w:fldCharType="end"/>
      </w:r>
      <w:r>
        <w:fldChar w:fldCharType="end"/>
      </w:r>
    </w:p>
    <w:p>
      <w:pPr>
        <w:pStyle w:val="13"/>
        <w:tabs>
          <w:tab w:val="right" w:leader="dot" w:pos="8296"/>
        </w:tabs>
        <w:rPr>
          <w:rFonts w:ascii="Calibri" w:hAnsi="Calibri" w:cs="黑体"/>
          <w:szCs w:val="22"/>
        </w:rPr>
      </w:pPr>
      <w:r>
        <w:fldChar w:fldCharType="begin"/>
      </w:r>
      <w:r>
        <w:instrText xml:space="preserve"> HYPERLINK \l "_Toc487017168" </w:instrText>
      </w:r>
      <w:r>
        <w:fldChar w:fldCharType="separate"/>
      </w:r>
      <w:r>
        <w:rPr>
          <w:rStyle w:val="19"/>
          <w:rFonts w:hint="default" w:ascii="Times New Roman" w:hAnsi="Times New Roman"/>
        </w:rPr>
        <w:t>第六部分  谈判响应文件格式</w:t>
      </w:r>
      <w:r>
        <w:tab/>
      </w:r>
      <w:r>
        <w:fldChar w:fldCharType="begin"/>
      </w:r>
      <w:r>
        <w:instrText xml:space="preserve"> PAGEREF _Toc487017168 \h </w:instrText>
      </w:r>
      <w:r>
        <w:fldChar w:fldCharType="separate"/>
      </w:r>
      <w:r>
        <w:t>22</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"_Toc487017169" </w:instrText>
      </w:r>
      <w:r>
        <w:fldChar w:fldCharType="separate"/>
      </w:r>
      <w:r>
        <w:rPr>
          <w:rStyle w:val="19"/>
          <w:rFonts w:hint="default" w:ascii="Times New Roman" w:hAnsi="Times New Roman"/>
          <w:bCs/>
        </w:rPr>
        <w:t>一、 谈判供应商提交文件须知</w:t>
      </w:r>
      <w:r>
        <w:tab/>
      </w:r>
      <w:r>
        <w:fldChar w:fldCharType="begin"/>
      </w:r>
      <w:r>
        <w:instrText xml:space="preserve"> PAGEREF _Toc487017169 \h </w:instrText>
      </w:r>
      <w:r>
        <w:fldChar w:fldCharType="separate"/>
      </w:r>
      <w:r>
        <w:t>22</w:t>
      </w:r>
      <w:r>
        <w:fldChar w:fldCharType="end"/>
      </w:r>
      <w:r>
        <w:fldChar w:fldCharType="end"/>
      </w:r>
    </w:p>
    <w:p>
      <w:pPr>
        <w:pStyle w:val="8"/>
        <w:tabs>
          <w:tab w:val="right" w:leader="dot" w:pos="8296"/>
        </w:tabs>
        <w:rPr>
          <w:rFonts w:ascii="Calibri" w:hAnsi="Calibri" w:cs="黑体"/>
          <w:szCs w:val="22"/>
        </w:rPr>
      </w:pPr>
      <w:r>
        <w:fldChar w:fldCharType="begin"/>
      </w:r>
      <w:r>
        <w:instrText xml:space="preserve"> HYPERLINK \l "_Toc487017170" </w:instrText>
      </w:r>
      <w:r>
        <w:fldChar w:fldCharType="separate"/>
      </w:r>
      <w:r>
        <w:rPr>
          <w:rStyle w:val="19"/>
          <w:rFonts w:hint="default" w:ascii="Times New Roman" w:hAnsi="Times New Roman"/>
          <w:bCs/>
        </w:rPr>
        <w:t>二、 响应文件顺序</w:t>
      </w:r>
      <w:r>
        <w:tab/>
      </w:r>
      <w:r>
        <w:fldChar w:fldCharType="begin"/>
      </w:r>
      <w:r>
        <w:instrText xml:space="preserve"> PAGEREF _Toc487017170 \h </w:instrText>
      </w:r>
      <w:r>
        <w:fldChar w:fldCharType="separate"/>
      </w:r>
      <w:r>
        <w:t>23</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"_Toc487017171" </w:instrText>
      </w:r>
      <w:r>
        <w:fldChar w:fldCharType="separate"/>
      </w:r>
      <w:r>
        <w:rPr>
          <w:rStyle w:val="19"/>
          <w:rFonts w:hint="default" w:ascii="Times New Roman" w:hAnsi="Times New Roman"/>
          <w:bCs/>
        </w:rPr>
        <w:t>附件1</w:t>
      </w:r>
      <w:r>
        <w:rPr>
          <w:rFonts w:ascii="Calibri" w:hAnsi="Calibri" w:cs="黑体"/>
          <w:szCs w:val="22"/>
        </w:rPr>
        <w:tab/>
      </w:r>
      <w:r>
        <w:rPr>
          <w:rStyle w:val="19"/>
          <w:rFonts w:hint="default" w:ascii="Times New Roman" w:hAnsi="Times New Roman"/>
          <w:bCs/>
        </w:rPr>
        <w:t>供应商参与谈判确认函</w:t>
      </w:r>
      <w:r>
        <w:tab/>
      </w:r>
      <w:r>
        <w:fldChar w:fldCharType="begin"/>
      </w:r>
      <w:r>
        <w:instrText xml:space="preserve"> PAGEREF _Toc487017171 \h </w:instrText>
      </w:r>
      <w:r>
        <w:fldChar w:fldCharType="separate"/>
      </w:r>
      <w:r>
        <w:t>25</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"_Toc487017172" </w:instrText>
      </w:r>
      <w:r>
        <w:fldChar w:fldCharType="separate"/>
      </w:r>
      <w:r>
        <w:rPr>
          <w:rStyle w:val="19"/>
          <w:rFonts w:hint="default" w:ascii="Times New Roman" w:hAnsi="Times New Roman"/>
          <w:bCs/>
        </w:rPr>
        <w:t>附件2</w:t>
      </w:r>
      <w:r>
        <w:rPr>
          <w:rFonts w:ascii="Calibri" w:hAnsi="Calibri" w:cs="黑体"/>
          <w:szCs w:val="22"/>
        </w:rPr>
        <w:tab/>
      </w:r>
      <w:r>
        <w:rPr>
          <w:rStyle w:val="19"/>
          <w:rFonts w:hint="default" w:ascii="Times New Roman" w:hAnsi="Times New Roman"/>
          <w:bCs/>
        </w:rPr>
        <w:t>承诺函</w:t>
      </w:r>
      <w:r>
        <w:tab/>
      </w:r>
      <w:r>
        <w:fldChar w:fldCharType="begin"/>
      </w:r>
      <w:r>
        <w:instrText xml:space="preserve"> PAGEREF _Toc487017172 \h </w:instrText>
      </w:r>
      <w:r>
        <w:fldChar w:fldCharType="separate"/>
      </w:r>
      <w:r>
        <w:t>25</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"_Toc487017173" </w:instrText>
      </w:r>
      <w:r>
        <w:fldChar w:fldCharType="separate"/>
      </w:r>
      <w:r>
        <w:rPr>
          <w:rStyle w:val="19"/>
          <w:rFonts w:hint="default" w:ascii="Times New Roman" w:hAnsi="Times New Roman"/>
          <w:bCs/>
        </w:rPr>
        <w:t>附件3</w:t>
      </w:r>
      <w:r>
        <w:rPr>
          <w:rFonts w:ascii="Calibri" w:hAnsi="Calibri" w:cs="黑体"/>
          <w:szCs w:val="22"/>
        </w:rPr>
        <w:tab/>
      </w:r>
      <w:r>
        <w:rPr>
          <w:rStyle w:val="19"/>
          <w:rFonts w:hint="default" w:ascii="Times New Roman" w:hAnsi="Times New Roman"/>
          <w:bCs/>
        </w:rPr>
        <w:t>法定代表人授权委托书</w:t>
      </w:r>
      <w:r>
        <w:tab/>
      </w:r>
      <w:r>
        <w:fldChar w:fldCharType="begin"/>
      </w:r>
      <w:r>
        <w:instrText xml:space="preserve"> PAGEREF _Toc487017173 \h </w:instrText>
      </w:r>
      <w:r>
        <w:fldChar w:fldCharType="separate"/>
      </w:r>
      <w:r>
        <w:t>28</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"_Toc487017174" </w:instrText>
      </w:r>
      <w:r>
        <w:fldChar w:fldCharType="separate"/>
      </w:r>
      <w:r>
        <w:rPr>
          <w:rStyle w:val="19"/>
          <w:rFonts w:hint="default" w:ascii="Times New Roman" w:hAnsi="Times New Roman"/>
          <w:bCs/>
        </w:rPr>
        <w:t>附件4</w:t>
      </w:r>
      <w:r>
        <w:rPr>
          <w:rFonts w:ascii="Calibri" w:hAnsi="Calibri" w:cs="黑体"/>
          <w:szCs w:val="22"/>
        </w:rPr>
        <w:tab/>
      </w:r>
      <w:r>
        <w:rPr>
          <w:rStyle w:val="19"/>
          <w:rFonts w:hint="default" w:ascii="Times New Roman" w:hAnsi="Times New Roman"/>
          <w:bCs/>
        </w:rPr>
        <w:t>制造厂家授权委托书</w:t>
      </w:r>
      <w:r>
        <w:tab/>
      </w:r>
      <w:r>
        <w:fldChar w:fldCharType="begin"/>
      </w:r>
      <w:r>
        <w:instrText xml:space="preserve"> PAGEREF _Toc487017174 \h </w:instrText>
      </w:r>
      <w:r>
        <w:fldChar w:fldCharType="separate"/>
      </w:r>
      <w:r>
        <w:t>29</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"_Toc487017175" </w:instrText>
      </w:r>
      <w:r>
        <w:fldChar w:fldCharType="separate"/>
      </w:r>
      <w:r>
        <w:rPr>
          <w:rStyle w:val="19"/>
          <w:rFonts w:hint="default" w:ascii="Times New Roman" w:hAnsi="Times New Roman"/>
          <w:bCs/>
        </w:rPr>
        <w:t>附件5</w:t>
      </w:r>
      <w:r>
        <w:rPr>
          <w:rFonts w:ascii="Calibri" w:hAnsi="Calibri" w:cs="黑体"/>
          <w:szCs w:val="22"/>
        </w:rPr>
        <w:tab/>
      </w:r>
      <w:r>
        <w:rPr>
          <w:rStyle w:val="19"/>
          <w:rFonts w:hint="default" w:ascii="Times New Roman" w:hAnsi="Times New Roman"/>
          <w:bCs/>
        </w:rPr>
        <w:t>商务文件偏离表</w:t>
      </w:r>
      <w:r>
        <w:tab/>
      </w:r>
      <w:r>
        <w:fldChar w:fldCharType="begin"/>
      </w:r>
      <w:r>
        <w:instrText xml:space="preserve"> PAGEREF _Toc487017175 \h </w:instrText>
      </w:r>
      <w:r>
        <w:fldChar w:fldCharType="separate"/>
      </w:r>
      <w:r>
        <w:t>30</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"_Toc487017176" </w:instrText>
      </w:r>
      <w:r>
        <w:fldChar w:fldCharType="separate"/>
      </w:r>
      <w:r>
        <w:rPr>
          <w:rStyle w:val="19"/>
          <w:rFonts w:hint="default" w:ascii="Times New Roman" w:hAnsi="Times New Roman"/>
          <w:bCs/>
        </w:rPr>
        <w:t>附件6</w:t>
      </w:r>
      <w:r>
        <w:rPr>
          <w:rFonts w:ascii="Calibri" w:hAnsi="Calibri" w:cs="黑体"/>
          <w:szCs w:val="22"/>
        </w:rPr>
        <w:tab/>
      </w:r>
      <w:r>
        <w:rPr>
          <w:rStyle w:val="19"/>
          <w:rFonts w:hint="default" w:ascii="Times New Roman" w:hAnsi="Times New Roman"/>
          <w:bCs/>
        </w:rPr>
        <w:t>报价一览表</w:t>
      </w:r>
      <w:r>
        <w:tab/>
      </w:r>
      <w:r>
        <w:fldChar w:fldCharType="begin"/>
      </w:r>
      <w:r>
        <w:instrText xml:space="preserve"> PAGEREF _Toc487017176 \h </w:instrText>
      </w:r>
      <w:r>
        <w:fldChar w:fldCharType="separate"/>
      </w:r>
      <w:r>
        <w:t>31</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"_Toc487017177" </w:instrText>
      </w:r>
      <w:r>
        <w:fldChar w:fldCharType="separate"/>
      </w:r>
      <w:r>
        <w:rPr>
          <w:rStyle w:val="19"/>
          <w:rFonts w:hint="default" w:ascii="Times New Roman" w:hAnsi="Times New Roman"/>
          <w:bCs/>
        </w:rPr>
        <w:t>附件7</w:t>
      </w:r>
      <w:r>
        <w:rPr>
          <w:rFonts w:ascii="Calibri" w:hAnsi="Calibri" w:cs="黑体"/>
          <w:szCs w:val="22"/>
        </w:rPr>
        <w:tab/>
      </w:r>
      <w:r>
        <w:rPr>
          <w:rStyle w:val="19"/>
          <w:rFonts w:hint="default" w:ascii="Times New Roman" w:hAnsi="Times New Roman"/>
          <w:bCs/>
        </w:rPr>
        <w:t>技术规范偏离表</w:t>
      </w:r>
      <w:r>
        <w:tab/>
      </w:r>
      <w:r>
        <w:fldChar w:fldCharType="begin"/>
      </w:r>
      <w:r>
        <w:instrText xml:space="preserve"> PAGEREF _Toc487017177 \h </w:instrText>
      </w:r>
      <w:r>
        <w:fldChar w:fldCharType="separate"/>
      </w:r>
      <w:r>
        <w:t>32</w:t>
      </w:r>
      <w:r>
        <w:fldChar w:fldCharType="end"/>
      </w:r>
      <w:r>
        <w:fldChar w:fldCharType="end"/>
      </w:r>
    </w:p>
    <w:p>
      <w:pPr>
        <w:pStyle w:val="8"/>
        <w:tabs>
          <w:tab w:val="left" w:pos="1680"/>
          <w:tab w:val="right" w:leader="dot" w:pos="8296"/>
        </w:tabs>
        <w:rPr>
          <w:rFonts w:ascii="Calibri" w:hAnsi="Calibri" w:cs="黑体"/>
          <w:szCs w:val="22"/>
        </w:rPr>
      </w:pPr>
      <w:r>
        <w:fldChar w:fldCharType="begin"/>
      </w:r>
      <w:r>
        <w:instrText xml:space="preserve"> HYPERLINK \l "_Toc487017178" </w:instrText>
      </w:r>
      <w:r>
        <w:fldChar w:fldCharType="separate"/>
      </w:r>
      <w:r>
        <w:rPr>
          <w:rStyle w:val="19"/>
          <w:rFonts w:hint="default" w:ascii="Times New Roman" w:hAnsi="Times New Roman"/>
          <w:bCs/>
        </w:rPr>
        <w:t>附件9</w:t>
      </w:r>
      <w:r>
        <w:rPr>
          <w:rFonts w:ascii="Calibri" w:hAnsi="Calibri" w:cs="黑体"/>
          <w:szCs w:val="22"/>
        </w:rPr>
        <w:tab/>
      </w:r>
      <w:r>
        <w:rPr>
          <w:rStyle w:val="19"/>
          <w:rFonts w:hint="default" w:ascii="Times New Roman" w:hAnsi="Times New Roman"/>
          <w:bCs/>
        </w:rPr>
        <w:t>响应供应商服务项目偏离表</w:t>
      </w:r>
      <w:r>
        <w:tab/>
      </w:r>
      <w:r>
        <w:fldChar w:fldCharType="begin"/>
      </w:r>
      <w:r>
        <w:instrText xml:space="preserve"> PAGEREF _Toc487017178 \h </w:instrText>
      </w:r>
      <w:r>
        <w:fldChar w:fldCharType="separate"/>
      </w:r>
      <w:r>
        <w:t>33</w:t>
      </w:r>
      <w:r>
        <w:fldChar w:fldCharType="end"/>
      </w:r>
      <w:r>
        <w:fldChar w:fldCharType="end"/>
      </w:r>
    </w:p>
    <w:p>
      <w:r>
        <w:rPr>
          <w:b/>
          <w:bCs/>
          <w:lang w:val="zh-CN"/>
        </w:rPr>
        <w:fldChar w:fldCharType="end"/>
      </w:r>
    </w:p>
    <w:p>
      <w:pPr>
        <w:widowControl/>
        <w:snapToGrid w:val="0"/>
        <w:spacing w:line="400" w:lineRule="exact"/>
        <w:ind w:left="4401" w:firstLine="422" w:firstLineChars="200"/>
        <w:rPr>
          <w:b/>
          <w:bCs/>
          <w:kern w:val="0"/>
          <w:szCs w:val="21"/>
        </w:rPr>
      </w:pPr>
      <w:r>
        <w:rPr>
          <w:b/>
          <w:bCs/>
          <w:kern w:val="0"/>
          <w:szCs w:val="21"/>
        </w:rPr>
        <w:br w:type="page"/>
      </w:r>
    </w:p>
    <w:p>
      <w:pPr>
        <w:pStyle w:val="3"/>
        <w:spacing w:line="415" w:lineRule="auto"/>
        <w:ind w:left="420" w:hanging="420"/>
        <w:jc w:val="center"/>
        <w:rPr>
          <w:rFonts w:ascii="Times New Roman" w:hAnsi="Times New Roman" w:eastAsia="宋体"/>
          <w:b w:val="0"/>
          <w:bCs w:val="0"/>
          <w:kern w:val="0"/>
          <w:sz w:val="21"/>
          <w:szCs w:val="21"/>
        </w:rPr>
      </w:pPr>
      <w:bookmarkStart w:id="2" w:name="_Ref477964009"/>
      <w:bookmarkStart w:id="3" w:name="_Toc487017154"/>
      <w:r>
        <w:rPr>
          <w:rFonts w:ascii="Times New Roman" w:hAnsi="Times New Roman" w:eastAsia="宋体"/>
        </w:rPr>
        <w:t>第一部分  谈判邀请</w:t>
      </w:r>
      <w:bookmarkEnd w:id="2"/>
      <w:bookmarkEnd w:id="3"/>
    </w:p>
    <w:p>
      <w:pPr>
        <w:autoSpaceDE w:val="0"/>
        <w:autoSpaceDN w:val="0"/>
        <w:spacing w:line="400" w:lineRule="exact"/>
        <w:ind w:firstLine="420" w:firstLineChars="200"/>
        <w:rPr>
          <w:color w:val="000000"/>
          <w:szCs w:val="21"/>
        </w:rPr>
      </w:pPr>
      <w:r>
        <w:rPr>
          <w:szCs w:val="21"/>
        </w:rPr>
        <w:t>中央财经大学招标与采购事务中心就以下所述项目</w:t>
      </w:r>
      <w:r>
        <w:rPr>
          <w:bCs/>
          <w:szCs w:val="21"/>
        </w:rPr>
        <w:t>相</w:t>
      </w:r>
      <w:r>
        <w:rPr>
          <w:szCs w:val="21"/>
        </w:rPr>
        <w:t>关服务进行国内竞争性谈判，现邀请有供应能力的供应商前来响应</w:t>
      </w:r>
      <w:r>
        <w:rPr>
          <w:color w:val="000000"/>
          <w:szCs w:val="21"/>
        </w:rPr>
        <w:t>。</w:t>
      </w:r>
    </w:p>
    <w:p>
      <w:pPr>
        <w:pStyle w:val="34"/>
        <w:numPr>
          <w:ilvl w:val="0"/>
          <w:numId w:val="2"/>
        </w:numPr>
        <w:ind w:left="420"/>
        <w:jc w:val="left"/>
        <w:rPr>
          <w:rFonts w:ascii="Times New Roman" w:hAnsi="Times New Roman" w:cs="Times New Roman"/>
        </w:rPr>
      </w:pPr>
      <w:r>
        <w:rPr>
          <w:rFonts w:ascii="Times New Roman" w:hAnsi="Times New Roman" w:cs="Times New Roman"/>
        </w:rPr>
        <w:t>谈判内容：</w:t>
      </w:r>
    </w:p>
    <w:p>
      <w:pPr>
        <w:pStyle w:val="34"/>
        <w:numPr>
          <w:ilvl w:val="0"/>
          <w:numId w:val="3"/>
        </w:numPr>
        <w:jc w:val="left"/>
      </w:pPr>
      <w:r>
        <w:t>采购项目名称：</w:t>
      </w:r>
      <w:r>
        <w:fldChar w:fldCharType="begin"/>
      </w:r>
      <w:r>
        <w:instrText xml:space="preserve"> REF 项目名称 \h  \* MERGEFORMAT </w:instrText>
      </w:r>
      <w:r>
        <w:fldChar w:fldCharType="separate"/>
      </w:r>
      <w:r>
        <w:t>中央财经大学学院南路校区防雷检测服务采购项目</w:t>
      </w:r>
      <w:r>
        <w:fldChar w:fldCharType="end"/>
      </w:r>
    </w:p>
    <w:p>
      <w:pPr>
        <w:pStyle w:val="34"/>
        <w:numPr>
          <w:ilvl w:val="0"/>
          <w:numId w:val="3"/>
        </w:numPr>
        <w:jc w:val="left"/>
      </w:pPr>
      <w:r>
        <w:t>采购项目编号：JT-</w:t>
      </w:r>
      <w:r>
        <w:rPr>
          <w:rFonts w:hint="eastAsia"/>
        </w:rPr>
        <w:t>2017010</w:t>
      </w:r>
    </w:p>
    <w:p>
      <w:pPr>
        <w:pStyle w:val="34"/>
        <w:numPr>
          <w:ilvl w:val="0"/>
          <w:numId w:val="3"/>
        </w:numPr>
        <w:jc w:val="left"/>
      </w:pPr>
      <w:r>
        <w:t>采购项目性质：竞争性谈判</w:t>
      </w:r>
    </w:p>
    <w:p>
      <w:pPr>
        <w:pStyle w:val="34"/>
        <w:numPr>
          <w:ilvl w:val="0"/>
          <w:numId w:val="3"/>
        </w:numPr>
        <w:jc w:val="left"/>
      </w:pPr>
      <w:r>
        <w:t>简要规格描述或项目基本情况介绍</w:t>
      </w:r>
    </w:p>
    <w:p>
      <w:pPr>
        <w:pStyle w:val="35"/>
        <w:spacing w:before="0" w:after="0" w:line="400" w:lineRule="exact"/>
        <w:ind w:left="0" w:leftChars="0" w:firstLine="420"/>
        <w:jc w:val="left"/>
        <w:rPr>
          <w:color w:val="000000"/>
          <w:sz w:val="21"/>
          <w:szCs w:val="21"/>
        </w:rPr>
      </w:pPr>
      <w:r>
        <w:rPr>
          <w:color w:val="000000"/>
          <w:sz w:val="21"/>
          <w:szCs w:val="21"/>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35"/>
        <w:spacing w:before="0" w:after="0" w:line="400" w:lineRule="exact"/>
        <w:ind w:left="0" w:leftChars="0" w:firstLine="420"/>
        <w:jc w:val="left"/>
        <w:rPr>
          <w:color w:val="000000"/>
          <w:sz w:val="21"/>
          <w:szCs w:val="21"/>
        </w:rPr>
      </w:pPr>
      <w:r>
        <w:rPr>
          <w:color w:val="000000"/>
          <w:sz w:val="21"/>
          <w:szCs w:val="21"/>
        </w:rPr>
        <w:t>履约时间：   合同签订后5个工作日                  。</w:t>
      </w:r>
    </w:p>
    <w:p>
      <w:pPr>
        <w:pStyle w:val="35"/>
        <w:spacing w:before="0" w:after="0" w:line="400" w:lineRule="exact"/>
        <w:ind w:left="0" w:leftChars="0" w:firstLine="420"/>
        <w:jc w:val="left"/>
        <w:rPr>
          <w:color w:val="000000"/>
          <w:sz w:val="21"/>
          <w:szCs w:val="21"/>
        </w:rPr>
      </w:pPr>
      <w:r>
        <w:rPr>
          <w:color w:val="000000"/>
          <w:sz w:val="21"/>
          <w:szCs w:val="21"/>
        </w:rPr>
        <w:t>履约地点：             中央财经大学学院南路校区               。</w:t>
      </w:r>
    </w:p>
    <w:p>
      <w:pPr>
        <w:pStyle w:val="34"/>
        <w:numPr>
          <w:ilvl w:val="0"/>
          <w:numId w:val="3"/>
        </w:numPr>
        <w:jc w:val="left"/>
      </w:pPr>
      <w:r>
        <w:t>需要落实的政府采购政策</w:t>
      </w:r>
    </w:p>
    <w:p>
      <w:pPr>
        <w:pStyle w:val="35"/>
        <w:spacing w:before="0" w:after="0" w:line="400" w:lineRule="exact"/>
        <w:ind w:left="0" w:leftChars="0" w:firstLine="420"/>
        <w:jc w:val="left"/>
        <w:rPr>
          <w:color w:val="000000"/>
          <w:sz w:val="21"/>
          <w:szCs w:val="21"/>
        </w:rPr>
      </w:pPr>
      <w:r>
        <w:rPr>
          <w:color w:val="000000"/>
          <w:sz w:val="21"/>
          <w:szCs w:val="21"/>
        </w:rPr>
        <w:t>详见《</w:t>
      </w:r>
      <w:r>
        <w:rPr>
          <w:color w:val="000000"/>
          <w:sz w:val="21"/>
          <w:szCs w:val="21"/>
        </w:rPr>
        <w:fldChar w:fldCharType="begin"/>
      </w:r>
      <w:r>
        <w:rPr>
          <w:color w:val="000000"/>
          <w:sz w:val="21"/>
          <w:szCs w:val="21"/>
        </w:rPr>
        <w:instrText xml:space="preserve"> REF 项目名称 \h  \* MERGEFORMAT </w:instrText>
      </w:r>
      <w:r>
        <w:rPr>
          <w:color w:val="000000"/>
          <w:sz w:val="21"/>
          <w:szCs w:val="21"/>
        </w:rPr>
        <w:fldChar w:fldCharType="separate"/>
      </w:r>
      <w:r>
        <w:rPr>
          <w:color w:val="000000"/>
          <w:sz w:val="21"/>
          <w:szCs w:val="21"/>
        </w:rPr>
        <w:t>中央财经大学学院南路校区防雷检测服务采购项目</w:t>
      </w:r>
      <w:r>
        <w:rPr>
          <w:color w:val="000000"/>
          <w:sz w:val="21"/>
          <w:szCs w:val="21"/>
        </w:rPr>
        <w:fldChar w:fldCharType="end"/>
      </w:r>
      <w:r>
        <w:rPr>
          <w:color w:val="000000"/>
          <w:sz w:val="21"/>
          <w:szCs w:val="21"/>
        </w:rPr>
        <w:t>竞争性谈判文件》。</w:t>
      </w:r>
    </w:p>
    <w:p>
      <w:pPr>
        <w:pStyle w:val="34"/>
        <w:numPr>
          <w:ilvl w:val="255"/>
          <w:numId w:val="0"/>
        </w:numPr>
        <w:jc w:val="left"/>
        <w:rPr>
          <w:rFonts w:ascii="Times New Roman" w:hAnsi="Times New Roman" w:cs="Times New Roman"/>
          <w:highlight w:val="yellow"/>
        </w:rPr>
      </w:pPr>
      <w:r>
        <w:rPr>
          <w:rFonts w:hint="eastAsia" w:ascii="Times New Roman" w:hAnsi="Times New Roman" w:cs="Times New Roman"/>
        </w:rPr>
        <w:t>二、</w:t>
      </w:r>
      <w:r>
        <w:rPr>
          <w:rFonts w:ascii="Times New Roman" w:hAnsi="Times New Roman" w:cs="Times New Roman"/>
        </w:rPr>
        <w:t>项目预算金额：</w:t>
      </w:r>
      <w:bookmarkStart w:id="4" w:name="预算"/>
      <w:r>
        <w:rPr>
          <w:rFonts w:hint="eastAsia" w:ascii="Times New Roman" w:hAnsi="Times New Roman" w:cs="Times New Roman"/>
          <w:b/>
          <w:bCs/>
        </w:rPr>
        <w:t>10万</w:t>
      </w:r>
      <w:r>
        <w:rPr>
          <w:rFonts w:ascii="Times New Roman" w:hAnsi="Times New Roman" w:cs="Times New Roman"/>
          <w:b/>
          <w:bCs/>
        </w:rPr>
        <w:t>元</w:t>
      </w:r>
      <w:bookmarkEnd w:id="4"/>
    </w:p>
    <w:p>
      <w:pPr>
        <w:pStyle w:val="34"/>
        <w:numPr>
          <w:ilvl w:val="255"/>
          <w:numId w:val="0"/>
        </w:numPr>
        <w:jc w:val="left"/>
        <w:rPr>
          <w:rFonts w:ascii="Times New Roman" w:hAnsi="Times New Roman" w:cs="Times New Roman"/>
        </w:rPr>
      </w:pPr>
      <w:r>
        <w:rPr>
          <w:rFonts w:hint="eastAsia" w:ascii="Times New Roman" w:hAnsi="Times New Roman" w:cs="Times New Roman"/>
        </w:rPr>
        <w:t>三、</w:t>
      </w:r>
      <w:r>
        <w:rPr>
          <w:rFonts w:ascii="Times New Roman" w:hAnsi="Times New Roman" w:cs="Times New Roman"/>
        </w:rPr>
        <w:t>响应人资格要求：</w:t>
      </w:r>
    </w:p>
    <w:p>
      <w:pPr>
        <w:pStyle w:val="35"/>
        <w:spacing w:before="0" w:after="0" w:line="400" w:lineRule="exact"/>
        <w:ind w:left="0" w:leftChars="0" w:firstLine="420"/>
        <w:jc w:val="left"/>
        <w:rPr>
          <w:color w:val="000000"/>
          <w:sz w:val="21"/>
          <w:szCs w:val="21"/>
        </w:rPr>
      </w:pPr>
      <w:r>
        <w:rPr>
          <w:color w:val="000000"/>
          <w:sz w:val="21"/>
          <w:szCs w:val="21"/>
        </w:rPr>
        <w:t>见本文件</w:t>
      </w:r>
      <w:r>
        <w:rPr>
          <w:rFonts w:hint="eastAsia"/>
          <w:color w:val="000000"/>
          <w:sz w:val="21"/>
          <w:szCs w:val="21"/>
        </w:rPr>
        <w:t>“</w:t>
      </w:r>
      <w:r>
        <w:rPr>
          <w:color w:val="000000"/>
          <w:sz w:val="21"/>
          <w:szCs w:val="21"/>
        </w:rPr>
        <w:fldChar w:fldCharType="begin"/>
      </w:r>
      <w:r>
        <w:rPr>
          <w:color w:val="000000"/>
          <w:sz w:val="21"/>
          <w:szCs w:val="21"/>
        </w:rPr>
        <w:instrText xml:space="preserve"> REF _Ref477964011 \h  \* MERGEFORMAT </w:instrText>
      </w:r>
      <w:r>
        <w:rPr>
          <w:color w:val="000000"/>
          <w:sz w:val="21"/>
          <w:szCs w:val="21"/>
        </w:rPr>
        <w:fldChar w:fldCharType="separate"/>
      </w:r>
      <w:r>
        <w:rPr>
          <w:color w:val="000000"/>
          <w:sz w:val="21"/>
          <w:szCs w:val="21"/>
        </w:rPr>
        <w:t>第二部分  谈判须知前附表</w:t>
      </w:r>
      <w:r>
        <w:rPr>
          <w:color w:val="000000"/>
          <w:sz w:val="21"/>
          <w:szCs w:val="21"/>
        </w:rPr>
        <w:fldChar w:fldCharType="end"/>
      </w:r>
      <w:r>
        <w:rPr>
          <w:rFonts w:hint="eastAsia"/>
          <w:color w:val="000000"/>
          <w:sz w:val="21"/>
          <w:szCs w:val="21"/>
        </w:rPr>
        <w:t>”。</w:t>
      </w:r>
      <w:bookmarkStart w:id="5" w:name="_Toc116879910"/>
    </w:p>
    <w:p>
      <w:pPr>
        <w:pStyle w:val="34"/>
        <w:numPr>
          <w:ilvl w:val="255"/>
          <w:numId w:val="0"/>
        </w:numPr>
        <w:jc w:val="left"/>
        <w:rPr>
          <w:rFonts w:ascii="Times New Roman" w:hAnsi="Times New Roman" w:cs="Times New Roman"/>
        </w:rPr>
      </w:pPr>
      <w:r>
        <w:rPr>
          <w:rFonts w:hint="eastAsia" w:ascii="Times New Roman" w:hAnsi="Times New Roman" w:cs="Times New Roman"/>
        </w:rPr>
        <w:t>四、</w:t>
      </w:r>
      <w:r>
        <w:rPr>
          <w:rFonts w:ascii="Times New Roman" w:hAnsi="Times New Roman" w:cs="Times New Roman"/>
        </w:rPr>
        <w:t>谈判文件领取时间、地点和办法</w:t>
      </w:r>
      <w:bookmarkEnd w:id="5"/>
    </w:p>
    <w:p>
      <w:pPr>
        <w:pStyle w:val="35"/>
        <w:spacing w:before="0" w:after="0" w:line="400" w:lineRule="exact"/>
        <w:ind w:left="0" w:leftChars="0" w:firstLine="420"/>
        <w:jc w:val="left"/>
        <w:rPr>
          <w:color w:val="000000"/>
          <w:sz w:val="21"/>
          <w:szCs w:val="21"/>
        </w:rPr>
      </w:pPr>
      <w:r>
        <w:rPr>
          <w:color w:val="000000"/>
          <w:sz w:val="21"/>
          <w:szCs w:val="21"/>
        </w:rPr>
        <w:t>即日起五日内“中国政府采购网”、“中国教育装备网”、“中央财经大学官网”等公告信息发布页面免费下载。</w:t>
      </w:r>
    </w:p>
    <w:p>
      <w:pPr>
        <w:pStyle w:val="34"/>
        <w:numPr>
          <w:ilvl w:val="255"/>
          <w:numId w:val="0"/>
        </w:numPr>
        <w:jc w:val="left"/>
        <w:rPr>
          <w:rFonts w:ascii="Times New Roman" w:hAnsi="Times New Roman" w:cs="Times New Roman"/>
        </w:rPr>
      </w:pPr>
      <w:r>
        <w:rPr>
          <w:rFonts w:hint="eastAsia" w:ascii="Times New Roman" w:hAnsi="Times New Roman" w:cs="Times New Roman"/>
        </w:rPr>
        <w:t>五、</w:t>
      </w:r>
      <w:r>
        <w:rPr>
          <w:rFonts w:ascii="Times New Roman" w:hAnsi="Times New Roman" w:cs="Times New Roman"/>
        </w:rPr>
        <w:t>谈判文件接收时间及地点</w:t>
      </w:r>
    </w:p>
    <w:p>
      <w:pPr>
        <w:pStyle w:val="35"/>
        <w:spacing w:before="0" w:after="0" w:line="400" w:lineRule="exact"/>
        <w:ind w:left="0" w:leftChars="0" w:firstLine="420"/>
        <w:jc w:val="left"/>
        <w:rPr>
          <w:color w:val="000000"/>
          <w:sz w:val="21"/>
          <w:szCs w:val="21"/>
        </w:rPr>
      </w:pPr>
      <w:bookmarkStart w:id="6" w:name="磋商时间"/>
      <w:r>
        <w:rPr>
          <w:rFonts w:hint="eastAsia"/>
          <w:color w:val="000000"/>
          <w:sz w:val="21"/>
          <w:szCs w:val="21"/>
        </w:rPr>
        <w:t>2017</w:t>
      </w:r>
      <w:r>
        <w:rPr>
          <w:color w:val="000000"/>
          <w:sz w:val="21"/>
          <w:szCs w:val="21"/>
        </w:rPr>
        <w:t>年</w:t>
      </w:r>
      <w:r>
        <w:rPr>
          <w:rFonts w:hint="eastAsia"/>
          <w:color w:val="000000"/>
          <w:sz w:val="21"/>
          <w:szCs w:val="21"/>
        </w:rPr>
        <w:t>7</w:t>
      </w:r>
      <w:r>
        <w:rPr>
          <w:color w:val="000000"/>
          <w:sz w:val="21"/>
          <w:szCs w:val="21"/>
        </w:rPr>
        <w:t>月</w:t>
      </w:r>
      <w:r>
        <w:rPr>
          <w:rFonts w:hint="eastAsia"/>
          <w:color w:val="000000"/>
          <w:sz w:val="21"/>
          <w:szCs w:val="21"/>
        </w:rPr>
        <w:t>18</w:t>
      </w:r>
      <w:r>
        <w:rPr>
          <w:color w:val="000000"/>
          <w:sz w:val="21"/>
          <w:szCs w:val="21"/>
        </w:rPr>
        <w:t>日</w:t>
      </w:r>
      <w:bookmarkEnd w:id="6"/>
      <w:r>
        <w:rPr>
          <w:color w:val="000000"/>
          <w:sz w:val="21"/>
          <w:szCs w:val="21"/>
        </w:rPr>
        <w:t>上午8:00至8:40</w:t>
      </w:r>
    </w:p>
    <w:p>
      <w:pPr>
        <w:pStyle w:val="35"/>
        <w:spacing w:before="0" w:after="0" w:line="400" w:lineRule="exact"/>
        <w:ind w:left="0" w:leftChars="0" w:firstLine="420"/>
        <w:jc w:val="left"/>
        <w:rPr>
          <w:color w:val="000000"/>
          <w:sz w:val="21"/>
          <w:szCs w:val="21"/>
        </w:rPr>
      </w:pPr>
      <w:r>
        <w:rPr>
          <w:color w:val="000000"/>
          <w:sz w:val="21"/>
          <w:szCs w:val="21"/>
        </w:rPr>
        <w:t>北京海淀区学院南路39号中央财经大学办公楼309室。</w:t>
      </w:r>
    </w:p>
    <w:p>
      <w:pPr>
        <w:pStyle w:val="34"/>
        <w:numPr>
          <w:ilvl w:val="255"/>
          <w:numId w:val="0"/>
        </w:numPr>
        <w:jc w:val="left"/>
        <w:rPr>
          <w:rFonts w:ascii="Times New Roman" w:hAnsi="Times New Roman" w:cs="Times New Roman"/>
        </w:rPr>
      </w:pPr>
      <w:r>
        <w:rPr>
          <w:rFonts w:hint="eastAsia" w:ascii="Times New Roman" w:hAnsi="Times New Roman" w:cs="Times New Roman"/>
        </w:rPr>
        <w:t>六、</w:t>
      </w:r>
      <w:r>
        <w:rPr>
          <w:rFonts w:ascii="Times New Roman" w:hAnsi="Times New Roman" w:cs="Times New Roman"/>
        </w:rPr>
        <w:t>谈判文件开启时间及地点</w:t>
      </w:r>
    </w:p>
    <w:p>
      <w:pPr>
        <w:pStyle w:val="35"/>
        <w:spacing w:before="0" w:after="0" w:line="400" w:lineRule="exact"/>
        <w:ind w:left="0" w:leftChars="0" w:firstLine="420"/>
        <w:jc w:val="left"/>
        <w:rPr>
          <w:color w:val="000000"/>
          <w:sz w:val="21"/>
          <w:szCs w:val="21"/>
        </w:rPr>
      </w:pPr>
      <w:r>
        <w:rPr>
          <w:color w:val="000000"/>
          <w:sz w:val="21"/>
          <w:szCs w:val="21"/>
        </w:rPr>
        <w:fldChar w:fldCharType="begin"/>
      </w:r>
      <w:r>
        <w:rPr>
          <w:color w:val="000000"/>
          <w:sz w:val="21"/>
          <w:szCs w:val="21"/>
        </w:rPr>
        <w:instrText xml:space="preserve"> REF 磋商时间 \h  \* MERGEFORMAT </w:instrText>
      </w:r>
      <w:r>
        <w:rPr>
          <w:color w:val="000000"/>
          <w:sz w:val="21"/>
          <w:szCs w:val="21"/>
        </w:rPr>
        <w:fldChar w:fldCharType="separate"/>
      </w:r>
      <w:r>
        <w:rPr>
          <w:rFonts w:hint="eastAsia"/>
          <w:color w:val="000000"/>
          <w:sz w:val="21"/>
          <w:szCs w:val="21"/>
        </w:rPr>
        <w:t>2017</w:t>
      </w:r>
      <w:r>
        <w:rPr>
          <w:color w:val="000000"/>
          <w:sz w:val="21"/>
          <w:szCs w:val="21"/>
        </w:rPr>
        <w:t>年</w:t>
      </w:r>
      <w:r>
        <w:rPr>
          <w:rFonts w:hint="eastAsia"/>
          <w:color w:val="000000"/>
          <w:sz w:val="21"/>
          <w:szCs w:val="21"/>
        </w:rPr>
        <w:t>7</w:t>
      </w:r>
      <w:r>
        <w:rPr>
          <w:color w:val="000000"/>
          <w:sz w:val="21"/>
          <w:szCs w:val="21"/>
        </w:rPr>
        <w:t>月</w:t>
      </w:r>
      <w:r>
        <w:rPr>
          <w:rFonts w:hint="eastAsia"/>
          <w:color w:val="000000"/>
          <w:sz w:val="21"/>
          <w:szCs w:val="21"/>
        </w:rPr>
        <w:t>18</w:t>
      </w:r>
      <w:r>
        <w:rPr>
          <w:color w:val="000000"/>
          <w:sz w:val="21"/>
          <w:szCs w:val="21"/>
        </w:rPr>
        <w:t>日</w:t>
      </w:r>
      <w:r>
        <w:rPr>
          <w:color w:val="000000"/>
          <w:sz w:val="21"/>
          <w:szCs w:val="21"/>
        </w:rPr>
        <w:fldChar w:fldCharType="end"/>
      </w:r>
      <w:r>
        <w:rPr>
          <w:color w:val="000000"/>
          <w:sz w:val="21"/>
          <w:szCs w:val="21"/>
        </w:rPr>
        <w:t>上午9:00</w:t>
      </w:r>
    </w:p>
    <w:p>
      <w:pPr>
        <w:pStyle w:val="35"/>
        <w:spacing w:before="0" w:after="0" w:line="400" w:lineRule="exact"/>
        <w:ind w:left="0" w:leftChars="0" w:firstLine="420"/>
        <w:jc w:val="left"/>
        <w:rPr>
          <w:color w:val="000000"/>
          <w:sz w:val="21"/>
          <w:szCs w:val="21"/>
        </w:rPr>
      </w:pPr>
      <w:r>
        <w:rPr>
          <w:color w:val="000000"/>
          <w:sz w:val="21"/>
          <w:szCs w:val="21"/>
        </w:rPr>
        <w:t>北京海淀区学院南路39号中央财经大学学六楼201室。</w:t>
      </w:r>
    </w:p>
    <w:p>
      <w:pPr>
        <w:pStyle w:val="34"/>
        <w:numPr>
          <w:ilvl w:val="255"/>
          <w:numId w:val="0"/>
        </w:numPr>
        <w:jc w:val="left"/>
        <w:rPr>
          <w:rFonts w:ascii="Times New Roman" w:hAnsi="Times New Roman" w:cs="Times New Roman"/>
        </w:rPr>
      </w:pPr>
      <w:r>
        <w:rPr>
          <w:rFonts w:hint="eastAsia" w:ascii="Times New Roman" w:hAnsi="Times New Roman" w:cs="Times New Roman"/>
        </w:rPr>
        <w:t>七、</w:t>
      </w:r>
      <w:r>
        <w:rPr>
          <w:rFonts w:ascii="Times New Roman" w:hAnsi="Times New Roman" w:cs="Times New Roman"/>
        </w:rPr>
        <w:t>谈判确认函截止时间</w:t>
      </w:r>
    </w:p>
    <w:p>
      <w:pPr>
        <w:pStyle w:val="35"/>
        <w:spacing w:before="0" w:after="0" w:line="400" w:lineRule="exact"/>
        <w:ind w:left="0" w:leftChars="0" w:firstLine="420"/>
        <w:jc w:val="left"/>
        <w:rPr>
          <w:color w:val="000000"/>
          <w:sz w:val="21"/>
          <w:szCs w:val="21"/>
        </w:rPr>
      </w:pPr>
      <w:bookmarkStart w:id="7" w:name="确认函说明"/>
      <w:r>
        <w:rPr>
          <w:color w:val="000000"/>
          <w:sz w:val="21"/>
          <w:szCs w:val="21"/>
        </w:rPr>
        <w:t xml:space="preserve">请确认参加谈判的供应商于 </w:t>
      </w:r>
      <w:r>
        <w:rPr>
          <w:rFonts w:hint="eastAsia"/>
          <w:color w:val="000000"/>
          <w:sz w:val="21"/>
          <w:szCs w:val="21"/>
        </w:rPr>
        <w:t>2017</w:t>
      </w:r>
      <w:r>
        <w:rPr>
          <w:color w:val="000000"/>
          <w:sz w:val="21"/>
          <w:szCs w:val="21"/>
        </w:rPr>
        <w:t xml:space="preserve"> 年</w:t>
      </w:r>
      <w:r>
        <w:rPr>
          <w:rFonts w:hint="eastAsia"/>
          <w:color w:val="000000"/>
          <w:sz w:val="21"/>
          <w:szCs w:val="21"/>
        </w:rPr>
        <w:t>7</w:t>
      </w:r>
      <w:r>
        <w:rPr>
          <w:color w:val="000000"/>
          <w:sz w:val="21"/>
          <w:szCs w:val="21"/>
        </w:rPr>
        <w:t xml:space="preserve">月 </w:t>
      </w:r>
      <w:r>
        <w:rPr>
          <w:rFonts w:hint="eastAsia"/>
          <w:color w:val="000000"/>
          <w:sz w:val="21"/>
          <w:szCs w:val="21"/>
        </w:rPr>
        <w:t>14</w:t>
      </w:r>
      <w:r>
        <w:rPr>
          <w:color w:val="000000"/>
          <w:sz w:val="21"/>
          <w:szCs w:val="21"/>
        </w:rPr>
        <w:t>日15:00前传真至我单位，同时将盖章扫描件发送至邮箱：</w:t>
      </w:r>
      <w:bookmarkStart w:id="8" w:name="邮箱"/>
      <w:r>
        <w:rPr>
          <w:color w:val="000000"/>
          <w:sz w:val="21"/>
          <w:szCs w:val="21"/>
        </w:rPr>
        <w:t>cgzx@cufe.edu.cn</w:t>
      </w:r>
      <w:bookmarkEnd w:id="8"/>
      <w:r>
        <w:rPr>
          <w:color w:val="000000"/>
          <w:sz w:val="21"/>
          <w:szCs w:val="21"/>
        </w:rPr>
        <w:t>，邮件主题为“谈判确认函+公司简称+项目名称+项目编号”。</w:t>
      </w:r>
    </w:p>
    <w:bookmarkEnd w:id="7"/>
    <w:p>
      <w:pPr>
        <w:pStyle w:val="34"/>
        <w:numPr>
          <w:ilvl w:val="255"/>
          <w:numId w:val="0"/>
        </w:numPr>
        <w:jc w:val="left"/>
        <w:rPr>
          <w:rFonts w:ascii="Times New Roman" w:hAnsi="Times New Roman" w:cs="Times New Roman"/>
        </w:rPr>
      </w:pPr>
      <w:r>
        <w:rPr>
          <w:rFonts w:hint="eastAsia" w:ascii="Times New Roman" w:hAnsi="Times New Roman" w:cs="Times New Roman"/>
        </w:rPr>
        <w:t>八、</w:t>
      </w:r>
      <w:r>
        <w:rPr>
          <w:rFonts w:ascii="Times New Roman" w:hAnsi="Times New Roman" w:cs="Times New Roman"/>
        </w:rPr>
        <w:t>项目联系人</w:t>
      </w:r>
    </w:p>
    <w:p>
      <w:pPr>
        <w:pStyle w:val="35"/>
        <w:spacing w:before="0" w:after="0" w:line="400" w:lineRule="exact"/>
        <w:ind w:left="0" w:leftChars="0" w:firstLine="420"/>
        <w:rPr>
          <w:color w:val="000000"/>
          <w:sz w:val="21"/>
          <w:szCs w:val="21"/>
        </w:rPr>
      </w:pPr>
      <w:bookmarkStart w:id="9" w:name="项目联系信息"/>
      <w:r>
        <w:rPr>
          <w:color w:val="000000"/>
          <w:sz w:val="21"/>
          <w:szCs w:val="21"/>
        </w:rPr>
        <w:t>联系人：闫老师，王老师</w:t>
      </w:r>
    </w:p>
    <w:p>
      <w:pPr>
        <w:pStyle w:val="35"/>
        <w:spacing w:before="0" w:after="0" w:line="400" w:lineRule="exact"/>
        <w:ind w:left="0" w:leftChars="0" w:firstLine="420"/>
        <w:rPr>
          <w:color w:val="000000"/>
          <w:sz w:val="21"/>
          <w:szCs w:val="21"/>
        </w:rPr>
      </w:pPr>
      <w:r>
        <w:rPr>
          <w:color w:val="000000"/>
          <w:sz w:val="21"/>
          <w:szCs w:val="21"/>
        </w:rPr>
        <w:t>联系电话：010-62289113，010-62288705</w:t>
      </w:r>
    </w:p>
    <w:p>
      <w:pPr>
        <w:pStyle w:val="35"/>
        <w:spacing w:before="0" w:after="0" w:line="400" w:lineRule="exact"/>
        <w:ind w:left="0" w:leftChars="0" w:firstLine="420"/>
        <w:rPr>
          <w:color w:val="000000"/>
          <w:sz w:val="21"/>
          <w:szCs w:val="21"/>
        </w:rPr>
      </w:pPr>
      <w:r>
        <w:rPr>
          <w:color w:val="000000"/>
          <w:sz w:val="21"/>
          <w:szCs w:val="21"/>
        </w:rPr>
        <w:t>传真电话：010-62288705（可自动接收传真）</w:t>
      </w:r>
    </w:p>
    <w:p>
      <w:pPr>
        <w:pStyle w:val="35"/>
        <w:spacing w:before="0" w:after="0" w:line="400" w:lineRule="exact"/>
        <w:ind w:left="0" w:leftChars="0" w:firstLine="420"/>
        <w:rPr>
          <w:color w:val="000000"/>
          <w:sz w:val="21"/>
          <w:szCs w:val="21"/>
        </w:rPr>
      </w:pPr>
      <w:r>
        <w:rPr>
          <w:color w:val="000000"/>
          <w:sz w:val="21"/>
          <w:szCs w:val="21"/>
        </w:rPr>
        <w:t>联系邮箱：</w:t>
      </w:r>
      <w:r>
        <w:rPr>
          <w:color w:val="000000"/>
          <w:sz w:val="21"/>
          <w:szCs w:val="21"/>
        </w:rPr>
        <w:fldChar w:fldCharType="begin"/>
      </w:r>
      <w:r>
        <w:rPr>
          <w:color w:val="000000"/>
          <w:sz w:val="21"/>
          <w:szCs w:val="21"/>
        </w:rPr>
        <w:instrText xml:space="preserve"> REF 邮箱 \h  \* MERGEFORMAT </w:instrText>
      </w:r>
      <w:r>
        <w:rPr>
          <w:color w:val="000000"/>
          <w:sz w:val="21"/>
          <w:szCs w:val="21"/>
        </w:rPr>
        <w:fldChar w:fldCharType="separate"/>
      </w:r>
      <w:r>
        <w:t>cgzx@cufe.edu.cn</w:t>
      </w:r>
      <w:r>
        <w:rPr>
          <w:color w:val="000000"/>
          <w:sz w:val="21"/>
          <w:szCs w:val="21"/>
        </w:rPr>
        <w:fldChar w:fldCharType="end"/>
      </w:r>
      <w:r>
        <w:rPr>
          <w:color w:val="000000"/>
          <w:sz w:val="21"/>
          <w:szCs w:val="21"/>
        </w:rPr>
        <w:t xml:space="preserve"> </w:t>
      </w:r>
    </w:p>
    <w:bookmarkEnd w:id="9"/>
    <w:p>
      <w:pPr>
        <w:pStyle w:val="34"/>
        <w:numPr>
          <w:ilvl w:val="255"/>
          <w:numId w:val="0"/>
        </w:numPr>
        <w:jc w:val="left"/>
        <w:rPr>
          <w:rFonts w:ascii="Times New Roman" w:hAnsi="Times New Roman" w:cs="Times New Roman"/>
        </w:rPr>
      </w:pPr>
      <w:r>
        <w:rPr>
          <w:rFonts w:hint="eastAsia" w:ascii="Times New Roman" w:hAnsi="Times New Roman" w:cs="Times New Roman"/>
        </w:rPr>
        <w:t>九、</w:t>
      </w:r>
      <w:r>
        <w:rPr>
          <w:rFonts w:ascii="Times New Roman" w:hAnsi="Times New Roman" w:cs="Times New Roman"/>
        </w:rPr>
        <w:t>其他</w:t>
      </w:r>
    </w:p>
    <w:p>
      <w:pPr>
        <w:pStyle w:val="35"/>
        <w:spacing w:before="0" w:after="0" w:line="400" w:lineRule="exact"/>
        <w:ind w:left="0" w:leftChars="0" w:firstLine="420"/>
        <w:rPr>
          <w:color w:val="000000"/>
          <w:sz w:val="21"/>
          <w:szCs w:val="21"/>
        </w:rPr>
      </w:pPr>
      <w:r>
        <w:rPr>
          <w:color w:val="000000"/>
          <w:sz w:val="21"/>
          <w:szCs w:val="21"/>
        </w:rPr>
        <w:t>本项目其余信息均在“中国政府采购网”、“中国教育装备网”、“中央财经大学官网”等媒体发布。</w:t>
      </w:r>
    </w:p>
    <w:p>
      <w:pPr>
        <w:widowControl/>
        <w:jc w:val="left"/>
        <w:rPr>
          <w:color w:val="000000"/>
          <w:szCs w:val="21"/>
        </w:rPr>
      </w:pPr>
      <w:r>
        <w:rPr>
          <w:color w:val="000000"/>
          <w:szCs w:val="21"/>
        </w:rPr>
        <w:br w:type="page"/>
      </w:r>
    </w:p>
    <w:p>
      <w:pPr>
        <w:pStyle w:val="3"/>
        <w:spacing w:line="415" w:lineRule="auto"/>
        <w:ind w:left="420" w:hanging="420"/>
        <w:jc w:val="center"/>
        <w:rPr>
          <w:rFonts w:ascii="Times New Roman" w:hAnsi="Times New Roman" w:eastAsia="宋体"/>
        </w:rPr>
      </w:pPr>
      <w:bookmarkStart w:id="10" w:name="_Toc487017155"/>
      <w:bookmarkStart w:id="11" w:name="_Ref477964011"/>
      <w:r>
        <w:rPr>
          <w:rFonts w:ascii="Times New Roman" w:hAnsi="Times New Roman" w:eastAsia="宋体"/>
        </w:rPr>
        <w:t xml:space="preserve">第二部分  </w:t>
      </w:r>
      <w:bookmarkStart w:id="12" w:name="谈判须知前附表"/>
      <w:r>
        <w:rPr>
          <w:rFonts w:ascii="Times New Roman" w:hAnsi="Times New Roman" w:eastAsia="宋体"/>
        </w:rPr>
        <w:t>谈判须知前附表</w:t>
      </w:r>
      <w:bookmarkEnd w:id="10"/>
      <w:bookmarkEnd w:id="11"/>
      <w:bookmarkEnd w:id="12"/>
    </w:p>
    <w:p>
      <w:pPr>
        <w:widowControl/>
        <w:snapToGrid w:val="0"/>
        <w:spacing w:line="400" w:lineRule="exact"/>
        <w:ind w:left="4000" w:firstLine="422" w:firstLineChars="200"/>
        <w:jc w:val="left"/>
        <w:rPr>
          <w:b/>
          <w:bCs/>
          <w:kern w:val="0"/>
          <w:szCs w:val="21"/>
        </w:rPr>
      </w:pPr>
    </w:p>
    <w:tbl>
      <w:tblPr>
        <w:tblStyle w:val="16"/>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widowControl/>
              <w:spacing w:line="400" w:lineRule="exact"/>
              <w:jc w:val="center"/>
              <w:rPr>
                <w:bCs/>
                <w:kern w:val="0"/>
                <w:szCs w:val="21"/>
              </w:rPr>
            </w:pPr>
            <w:r>
              <w:rPr>
                <w:bCs/>
                <w:kern w:val="0"/>
                <w:szCs w:val="21"/>
              </w:rPr>
              <w:t>序号</w:t>
            </w:r>
          </w:p>
        </w:tc>
        <w:tc>
          <w:tcPr>
            <w:tcW w:w="2019" w:type="dxa"/>
            <w:vAlign w:val="center"/>
          </w:tcPr>
          <w:p>
            <w:pPr>
              <w:widowControl/>
              <w:spacing w:line="400" w:lineRule="exact"/>
              <w:jc w:val="center"/>
              <w:rPr>
                <w:bCs/>
                <w:kern w:val="0"/>
                <w:szCs w:val="21"/>
              </w:rPr>
            </w:pPr>
            <w:r>
              <w:rPr>
                <w:bCs/>
                <w:kern w:val="0"/>
                <w:szCs w:val="21"/>
              </w:rPr>
              <w:t>内  容</w:t>
            </w:r>
          </w:p>
        </w:tc>
        <w:tc>
          <w:tcPr>
            <w:tcW w:w="5317" w:type="dxa"/>
            <w:vAlign w:val="center"/>
          </w:tcPr>
          <w:p>
            <w:pPr>
              <w:widowControl/>
              <w:snapToGrid w:val="0"/>
              <w:spacing w:line="400" w:lineRule="exact"/>
              <w:jc w:val="center"/>
              <w:rPr>
                <w:bCs/>
                <w:kern w:val="0"/>
                <w:szCs w:val="21"/>
              </w:rPr>
            </w:pPr>
            <w:r>
              <w:rPr>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3" w:name="_Ref477981437"/>
          </w:p>
          <w:bookmarkEnd w:id="13"/>
        </w:tc>
        <w:tc>
          <w:tcPr>
            <w:tcW w:w="2019" w:type="dxa"/>
            <w:vAlign w:val="center"/>
          </w:tcPr>
          <w:p>
            <w:pPr>
              <w:widowControl/>
              <w:snapToGrid w:val="0"/>
              <w:spacing w:line="400" w:lineRule="exact"/>
              <w:jc w:val="left"/>
              <w:rPr>
                <w:bCs/>
                <w:kern w:val="0"/>
                <w:szCs w:val="21"/>
              </w:rPr>
            </w:pPr>
            <w:r>
              <w:rPr>
                <w:bCs/>
                <w:kern w:val="0"/>
                <w:szCs w:val="21"/>
              </w:rPr>
              <w:t>采购人名称</w:t>
            </w:r>
          </w:p>
        </w:tc>
        <w:tc>
          <w:tcPr>
            <w:tcW w:w="5317" w:type="dxa"/>
            <w:vAlign w:val="center"/>
          </w:tcPr>
          <w:p>
            <w:pPr>
              <w:widowControl/>
              <w:snapToGrid w:val="0"/>
              <w:spacing w:line="400" w:lineRule="exact"/>
              <w:jc w:val="left"/>
              <w:rPr>
                <w:kern w:val="0"/>
                <w:szCs w:val="21"/>
              </w:rPr>
            </w:pPr>
            <w:r>
              <w:rPr>
                <w:szCs w:val="21"/>
              </w:rPr>
              <w:t>中央财经大学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4" w:name="_Ref477981505"/>
          </w:p>
          <w:bookmarkEnd w:id="14"/>
        </w:tc>
        <w:tc>
          <w:tcPr>
            <w:tcW w:w="2019" w:type="dxa"/>
            <w:vAlign w:val="center"/>
          </w:tcPr>
          <w:p>
            <w:pPr>
              <w:widowControl/>
              <w:snapToGrid w:val="0"/>
              <w:spacing w:line="400" w:lineRule="exact"/>
              <w:jc w:val="left"/>
              <w:rPr>
                <w:bCs/>
                <w:kern w:val="0"/>
                <w:szCs w:val="21"/>
              </w:rPr>
            </w:pPr>
            <w:r>
              <w:rPr>
                <w:bCs/>
                <w:kern w:val="0"/>
                <w:szCs w:val="21"/>
              </w:rPr>
              <w:t>谈判供应商的</w:t>
            </w:r>
          </w:p>
          <w:p>
            <w:pPr>
              <w:widowControl/>
              <w:snapToGrid w:val="0"/>
              <w:spacing w:line="400" w:lineRule="exact"/>
              <w:jc w:val="left"/>
              <w:rPr>
                <w:bCs/>
                <w:kern w:val="0"/>
                <w:szCs w:val="21"/>
              </w:rPr>
            </w:pPr>
            <w:r>
              <w:rPr>
                <w:bCs/>
                <w:kern w:val="0"/>
                <w:szCs w:val="21"/>
              </w:rPr>
              <w:t>资质要求</w:t>
            </w:r>
          </w:p>
        </w:tc>
        <w:tc>
          <w:tcPr>
            <w:tcW w:w="5317" w:type="dxa"/>
            <w:vAlign w:val="center"/>
          </w:tcPr>
          <w:p>
            <w:pPr>
              <w:pStyle w:val="9"/>
              <w:adjustRightInd w:val="0"/>
              <w:snapToGrid w:val="0"/>
              <w:spacing w:line="400" w:lineRule="exact"/>
              <w:rPr>
                <w:rFonts w:ascii="Times New Roman" w:hAnsi="Times New Roman"/>
                <w:bCs/>
              </w:rPr>
            </w:pPr>
            <w:r>
              <w:rPr>
                <w:rFonts w:hint="eastAsia" w:ascii="Times New Roman" w:hAnsi="Times New Roman"/>
                <w:bCs/>
              </w:rPr>
              <w:t>检验检测机构资质认定证书（MA）（资质认定包括检验检测机构计量认证）、质量管理体系认证证书</w:t>
            </w:r>
            <w:r>
              <w:rPr>
                <w:rStyle w:val="20"/>
                <w:rFonts w:hint="eastAsia" w:ascii="Times New Roman" w:hAnsi="Times New Roman"/>
              </w:rPr>
              <w:t>（需适用于防雷技术服务、技术检测）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5" w:name="_Ref477981529"/>
          </w:p>
          <w:bookmarkEnd w:id="15"/>
        </w:tc>
        <w:tc>
          <w:tcPr>
            <w:tcW w:w="2019" w:type="dxa"/>
            <w:vAlign w:val="center"/>
          </w:tcPr>
          <w:p>
            <w:pPr>
              <w:widowControl/>
              <w:snapToGrid w:val="0"/>
              <w:spacing w:line="400" w:lineRule="exact"/>
              <w:jc w:val="left"/>
              <w:rPr>
                <w:bCs/>
                <w:kern w:val="0"/>
                <w:szCs w:val="21"/>
              </w:rPr>
            </w:pPr>
            <w:r>
              <w:rPr>
                <w:bCs/>
                <w:kern w:val="0"/>
                <w:szCs w:val="21"/>
              </w:rPr>
              <w:t>是否允许代理商</w:t>
            </w:r>
          </w:p>
          <w:p>
            <w:pPr>
              <w:widowControl/>
              <w:snapToGrid w:val="0"/>
              <w:spacing w:line="400" w:lineRule="exact"/>
              <w:jc w:val="left"/>
              <w:rPr>
                <w:bCs/>
                <w:kern w:val="0"/>
                <w:szCs w:val="21"/>
              </w:rPr>
            </w:pPr>
            <w:r>
              <w:rPr>
                <w:bCs/>
                <w:kern w:val="0"/>
                <w:szCs w:val="21"/>
              </w:rPr>
              <w:t>参与谈判</w:t>
            </w:r>
          </w:p>
        </w:tc>
        <w:tc>
          <w:tcPr>
            <w:tcW w:w="5317" w:type="dxa"/>
            <w:vAlign w:val="center"/>
          </w:tcPr>
          <w:p>
            <w:pPr>
              <w:pStyle w:val="9"/>
              <w:adjustRightInd w:val="0"/>
              <w:snapToGrid w:val="0"/>
              <w:spacing w:line="400" w:lineRule="exact"/>
              <w:rPr>
                <w:rFonts w:ascii="Times New Roman" w:hAnsi="Times New Roman"/>
                <w:bCs/>
              </w:rPr>
            </w:pP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6" w:name="_Ref477981542"/>
          </w:p>
          <w:bookmarkEnd w:id="16"/>
        </w:tc>
        <w:tc>
          <w:tcPr>
            <w:tcW w:w="2019" w:type="dxa"/>
            <w:vAlign w:val="center"/>
          </w:tcPr>
          <w:p>
            <w:pPr>
              <w:widowControl/>
              <w:snapToGrid w:val="0"/>
              <w:spacing w:line="400" w:lineRule="exact"/>
              <w:jc w:val="left"/>
              <w:rPr>
                <w:bCs/>
                <w:kern w:val="0"/>
                <w:szCs w:val="21"/>
              </w:rPr>
            </w:pPr>
            <w:r>
              <w:rPr>
                <w:bCs/>
                <w:kern w:val="0"/>
                <w:szCs w:val="21"/>
              </w:rPr>
              <w:t>代理商需要提供的材料</w:t>
            </w:r>
          </w:p>
        </w:tc>
        <w:tc>
          <w:tcPr>
            <w:tcW w:w="5317" w:type="dxa"/>
            <w:vAlign w:val="center"/>
          </w:tcPr>
          <w:p>
            <w:pPr>
              <w:pStyle w:val="9"/>
              <w:adjustRightInd w:val="0"/>
              <w:snapToGrid w:val="0"/>
              <w:spacing w:line="400" w:lineRule="exact"/>
            </w:pPr>
            <w:r>
              <w:t xml:space="preserve"> </w:t>
            </w:r>
            <w:r>
              <w:rPr>
                <w:rStyle w:val="20"/>
                <w:rFonts w:hint="eastAsia" w:ascii="Times New Roman" w:hAnsi="Times New Roman"/>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7" w:name="_Ref477981550"/>
          </w:p>
          <w:bookmarkEnd w:id="17"/>
        </w:tc>
        <w:tc>
          <w:tcPr>
            <w:tcW w:w="2019" w:type="dxa"/>
            <w:vAlign w:val="center"/>
          </w:tcPr>
          <w:p>
            <w:pPr>
              <w:widowControl/>
              <w:spacing w:line="400" w:lineRule="exact"/>
              <w:jc w:val="left"/>
              <w:rPr>
                <w:bCs/>
                <w:kern w:val="0"/>
                <w:szCs w:val="21"/>
              </w:rPr>
            </w:pPr>
            <w:r>
              <w:rPr>
                <w:bCs/>
                <w:kern w:val="0"/>
                <w:szCs w:val="21"/>
              </w:rPr>
              <w:t>本次谈判需要提供厂家</w:t>
            </w:r>
          </w:p>
          <w:p>
            <w:pPr>
              <w:widowControl/>
              <w:spacing w:line="400" w:lineRule="exact"/>
              <w:jc w:val="left"/>
              <w:rPr>
                <w:bCs/>
                <w:kern w:val="0"/>
                <w:szCs w:val="21"/>
              </w:rPr>
            </w:pPr>
            <w:r>
              <w:rPr>
                <w:bCs/>
                <w:kern w:val="0"/>
                <w:szCs w:val="21"/>
              </w:rPr>
              <w:t>授权的设备清单</w:t>
            </w:r>
          </w:p>
        </w:tc>
        <w:tc>
          <w:tcPr>
            <w:tcW w:w="5317" w:type="dxa"/>
            <w:vAlign w:val="center"/>
          </w:tcPr>
          <w:p>
            <w:pPr>
              <w:widowControl/>
              <w:snapToGrid w:val="0"/>
              <w:spacing w:line="400" w:lineRule="exact"/>
              <w:jc w:val="left"/>
              <w:rPr>
                <w:kern w:val="0"/>
                <w:szCs w:val="21"/>
              </w:rPr>
            </w:pP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8" w:name="_Ref477981569"/>
          </w:p>
          <w:bookmarkEnd w:id="18"/>
        </w:tc>
        <w:tc>
          <w:tcPr>
            <w:tcW w:w="2019" w:type="dxa"/>
            <w:vAlign w:val="center"/>
          </w:tcPr>
          <w:p>
            <w:pPr>
              <w:widowControl/>
              <w:spacing w:line="400" w:lineRule="exact"/>
              <w:jc w:val="left"/>
              <w:rPr>
                <w:bCs/>
                <w:kern w:val="0"/>
                <w:szCs w:val="21"/>
              </w:rPr>
            </w:pPr>
            <w:r>
              <w:rPr>
                <w:bCs/>
                <w:kern w:val="0"/>
                <w:szCs w:val="21"/>
              </w:rPr>
              <w:t>是否允许联合体</w:t>
            </w:r>
          </w:p>
          <w:p>
            <w:pPr>
              <w:widowControl/>
              <w:spacing w:line="400" w:lineRule="exact"/>
              <w:jc w:val="left"/>
              <w:rPr>
                <w:bCs/>
                <w:kern w:val="0"/>
                <w:szCs w:val="21"/>
              </w:rPr>
            </w:pPr>
            <w:r>
              <w:rPr>
                <w:bCs/>
                <w:kern w:val="0"/>
                <w:szCs w:val="21"/>
              </w:rPr>
              <w:t>参与谈判</w:t>
            </w:r>
          </w:p>
        </w:tc>
        <w:tc>
          <w:tcPr>
            <w:tcW w:w="5317" w:type="dxa"/>
            <w:vAlign w:val="center"/>
          </w:tcPr>
          <w:p>
            <w:pPr>
              <w:widowControl/>
              <w:snapToGrid w:val="0"/>
              <w:spacing w:line="400" w:lineRule="exact"/>
              <w:jc w:val="left"/>
              <w:rPr>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19" w:name="_Ref477981601"/>
          </w:p>
          <w:bookmarkEnd w:id="19"/>
        </w:tc>
        <w:tc>
          <w:tcPr>
            <w:tcW w:w="2019" w:type="dxa"/>
            <w:vAlign w:val="center"/>
          </w:tcPr>
          <w:p>
            <w:pPr>
              <w:widowControl/>
              <w:spacing w:line="400" w:lineRule="exact"/>
              <w:jc w:val="left"/>
              <w:rPr>
                <w:bCs/>
                <w:kern w:val="0"/>
                <w:szCs w:val="21"/>
              </w:rPr>
            </w:pPr>
            <w:r>
              <w:rPr>
                <w:bCs/>
                <w:kern w:val="0"/>
                <w:szCs w:val="21"/>
              </w:rPr>
              <w:t>谈判供应商应提交的</w:t>
            </w:r>
          </w:p>
          <w:p>
            <w:pPr>
              <w:widowControl/>
              <w:spacing w:line="400" w:lineRule="exact"/>
              <w:jc w:val="left"/>
              <w:rPr>
                <w:bCs/>
                <w:kern w:val="0"/>
                <w:szCs w:val="21"/>
              </w:rPr>
            </w:pPr>
            <w:r>
              <w:rPr>
                <w:bCs/>
                <w:kern w:val="0"/>
                <w:szCs w:val="21"/>
              </w:rPr>
              <w:t>商务文件</w:t>
            </w:r>
          </w:p>
        </w:tc>
        <w:tc>
          <w:tcPr>
            <w:tcW w:w="5317" w:type="dxa"/>
            <w:vAlign w:val="center"/>
          </w:tcPr>
          <w:p>
            <w:pPr>
              <w:pStyle w:val="25"/>
              <w:widowControl/>
              <w:numPr>
                <w:ilvl w:val="0"/>
                <w:numId w:val="5"/>
              </w:numPr>
              <w:snapToGrid w:val="0"/>
              <w:spacing w:line="400" w:lineRule="exact"/>
              <w:ind w:firstLineChars="0"/>
              <w:rPr>
                <w:bCs/>
                <w:kern w:val="0"/>
                <w:szCs w:val="21"/>
              </w:rPr>
            </w:pPr>
            <w:r>
              <w:rPr>
                <w:bCs/>
                <w:kern w:val="0"/>
                <w:szCs w:val="21"/>
              </w:rPr>
              <w:t>* 承诺函；</w:t>
            </w:r>
          </w:p>
          <w:p>
            <w:pPr>
              <w:pStyle w:val="25"/>
              <w:widowControl/>
              <w:numPr>
                <w:ilvl w:val="0"/>
                <w:numId w:val="5"/>
              </w:numPr>
              <w:snapToGrid w:val="0"/>
              <w:spacing w:line="400" w:lineRule="exact"/>
              <w:ind w:firstLineChars="0"/>
              <w:rPr>
                <w:bCs/>
                <w:kern w:val="0"/>
                <w:szCs w:val="21"/>
              </w:rPr>
            </w:pPr>
            <w:r>
              <w:rPr>
                <w:bCs/>
                <w:kern w:val="0"/>
                <w:szCs w:val="21"/>
              </w:rPr>
              <w:t>* 法定代表人授权委托书；</w:t>
            </w:r>
          </w:p>
          <w:p>
            <w:pPr>
              <w:pStyle w:val="25"/>
              <w:widowControl/>
              <w:numPr>
                <w:ilvl w:val="0"/>
                <w:numId w:val="5"/>
              </w:numPr>
              <w:snapToGrid w:val="0"/>
              <w:spacing w:line="400" w:lineRule="exact"/>
              <w:ind w:firstLineChars="0"/>
              <w:rPr>
                <w:bCs/>
                <w:kern w:val="0"/>
                <w:szCs w:val="21"/>
              </w:rPr>
            </w:pPr>
            <w:r>
              <w:rPr>
                <w:rFonts w:hint="eastAsia"/>
                <w:bCs/>
                <w:kern w:val="0"/>
                <w:szCs w:val="21"/>
              </w:rPr>
              <w:t>*营业执照副本复印件、组织机构代码复印件、税务登记证复印件并加盖磋商响应人公章（按规定需要年检的，年检章要清楚），三证合一的只需提供有效的营业执照副本并加盖响应人公章）；</w:t>
            </w:r>
          </w:p>
          <w:p>
            <w:pPr>
              <w:pStyle w:val="25"/>
              <w:widowControl/>
              <w:numPr>
                <w:ilvl w:val="0"/>
                <w:numId w:val="5"/>
              </w:numPr>
              <w:snapToGrid w:val="0"/>
              <w:spacing w:line="400" w:lineRule="exact"/>
              <w:ind w:firstLineChars="0"/>
              <w:rPr>
                <w:bCs/>
                <w:kern w:val="0"/>
                <w:szCs w:val="21"/>
              </w:rPr>
            </w:pPr>
            <w:r>
              <w:rPr>
                <w:rFonts w:hint="eastAsia"/>
                <w:bCs/>
                <w:kern w:val="0"/>
                <w:szCs w:val="21"/>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25"/>
              <w:widowControl/>
              <w:numPr>
                <w:ilvl w:val="0"/>
                <w:numId w:val="5"/>
              </w:numPr>
              <w:snapToGrid w:val="0"/>
              <w:spacing w:line="400" w:lineRule="exact"/>
              <w:ind w:right="142" w:firstLineChars="0"/>
              <w:jc w:val="left"/>
              <w:rPr>
                <w:szCs w:val="21"/>
              </w:rPr>
            </w:pPr>
            <w:bookmarkStart w:id="20" w:name="OLE_LINK6"/>
            <w:r>
              <w:rPr>
                <w:rFonts w:hint="eastAsia"/>
                <w:szCs w:val="21"/>
              </w:rPr>
              <w:t>*磋商</w:t>
            </w:r>
            <w:r>
              <w:rPr>
                <w:szCs w:val="21"/>
              </w:rPr>
              <w:t>响应</w:t>
            </w:r>
            <w:r>
              <w:rPr>
                <w:rFonts w:hint="eastAsia"/>
              </w:rPr>
              <w:t>日前半年内不少于三个月连续缴纳税收及社会保障资金的证明材料（缴纳凭证复印件或税务部门及社保中心开具的缴纳证明扫描件）；</w:t>
            </w:r>
          </w:p>
          <w:bookmarkEnd w:id="20"/>
          <w:p>
            <w:pPr>
              <w:pStyle w:val="25"/>
              <w:widowControl/>
              <w:numPr>
                <w:ilvl w:val="0"/>
                <w:numId w:val="5"/>
              </w:numPr>
              <w:snapToGrid w:val="0"/>
              <w:spacing w:line="400" w:lineRule="exact"/>
              <w:ind w:right="142" w:firstLineChars="0"/>
              <w:jc w:val="left"/>
              <w:rPr>
                <w:szCs w:val="21"/>
              </w:rPr>
            </w:pPr>
            <w:bookmarkStart w:id="21" w:name="OLE_LINK7"/>
            <w:r>
              <w:rPr>
                <w:bCs/>
                <w:color w:val="000000"/>
                <w:szCs w:val="21"/>
              </w:rPr>
              <w:t>* 提交参与采购活动前三年内在经营活动中没有重大违法记录的书面声明函；</w:t>
            </w:r>
            <w:bookmarkEnd w:id="21"/>
          </w:p>
          <w:p>
            <w:pPr>
              <w:pStyle w:val="25"/>
              <w:widowControl/>
              <w:numPr>
                <w:ilvl w:val="0"/>
                <w:numId w:val="5"/>
              </w:numPr>
              <w:snapToGrid w:val="0"/>
              <w:spacing w:line="400" w:lineRule="exact"/>
              <w:ind w:right="142" w:firstLineChars="0"/>
              <w:jc w:val="left"/>
              <w:rPr>
                <w:szCs w:val="21"/>
              </w:rPr>
            </w:pPr>
            <w:r>
              <w:rPr>
                <w:rFonts w:hint="eastAsia" w:hAnsi="宋体"/>
              </w:rPr>
              <w:t>*</w:t>
            </w:r>
            <w:r>
              <w:rPr>
                <w:rFonts w:hint="eastAsia" w:ascii="宋体" w:hAnsi="宋体" w:cs="黑体"/>
                <w:szCs w:val="22"/>
              </w:rPr>
              <w:t xml:space="preserve"> 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25"/>
              <w:widowControl/>
              <w:numPr>
                <w:ilvl w:val="0"/>
                <w:numId w:val="5"/>
              </w:numPr>
              <w:snapToGrid w:val="0"/>
              <w:spacing w:line="400" w:lineRule="exact"/>
              <w:ind w:right="142" w:firstLineChars="0"/>
              <w:jc w:val="left"/>
              <w:rPr>
                <w:szCs w:val="21"/>
              </w:rPr>
            </w:pPr>
            <w:r>
              <w:rPr>
                <w:rFonts w:hAnsi="宋体"/>
                <w:kern w:val="0"/>
              </w:rPr>
              <w:t>*</w:t>
            </w:r>
            <w:r>
              <w:rPr>
                <w:rFonts w:hint="eastAsia" w:hAnsi="宋体"/>
                <w:kern w:val="0"/>
              </w:rPr>
              <w:t>按照“响应人资质要求”规定提交的相关证明文件</w:t>
            </w:r>
          </w:p>
          <w:p>
            <w:pPr>
              <w:pStyle w:val="25"/>
              <w:widowControl/>
              <w:numPr>
                <w:ilvl w:val="0"/>
                <w:numId w:val="5"/>
              </w:numPr>
              <w:spacing w:line="400" w:lineRule="exact"/>
              <w:ind w:firstLineChars="0"/>
              <w:rPr>
                <w:kern w:val="0"/>
                <w:szCs w:val="21"/>
              </w:rPr>
            </w:pPr>
            <w:r>
              <w:rPr>
                <w:kern w:val="0"/>
                <w:szCs w:val="21"/>
              </w:rPr>
              <w:t>商务文件偏离表；</w:t>
            </w:r>
          </w:p>
          <w:p>
            <w:pPr>
              <w:pStyle w:val="25"/>
              <w:widowControl/>
              <w:numPr>
                <w:ilvl w:val="0"/>
                <w:numId w:val="5"/>
              </w:numPr>
              <w:spacing w:line="400" w:lineRule="exact"/>
              <w:ind w:firstLineChars="0"/>
              <w:rPr>
                <w:kern w:val="0"/>
                <w:szCs w:val="21"/>
              </w:rPr>
            </w:pPr>
            <w:r>
              <w:rPr>
                <w:bCs/>
                <w:kern w:val="0"/>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22" w:name="_Ref477981610"/>
          </w:p>
          <w:bookmarkEnd w:id="22"/>
        </w:tc>
        <w:tc>
          <w:tcPr>
            <w:tcW w:w="2019" w:type="dxa"/>
            <w:vAlign w:val="center"/>
          </w:tcPr>
          <w:p>
            <w:pPr>
              <w:widowControl/>
              <w:spacing w:line="400" w:lineRule="exact"/>
              <w:jc w:val="left"/>
              <w:rPr>
                <w:bCs/>
                <w:kern w:val="0"/>
                <w:szCs w:val="21"/>
              </w:rPr>
            </w:pPr>
            <w:r>
              <w:rPr>
                <w:bCs/>
                <w:kern w:val="0"/>
                <w:szCs w:val="21"/>
              </w:rPr>
              <w:t>谈判供应商应提交的</w:t>
            </w:r>
          </w:p>
          <w:p>
            <w:pPr>
              <w:widowControl/>
              <w:spacing w:line="400" w:lineRule="exact"/>
              <w:jc w:val="left"/>
              <w:rPr>
                <w:bCs/>
                <w:kern w:val="0"/>
                <w:szCs w:val="21"/>
              </w:rPr>
            </w:pPr>
            <w:r>
              <w:rPr>
                <w:bCs/>
                <w:kern w:val="0"/>
                <w:szCs w:val="21"/>
              </w:rPr>
              <w:t>技术文件</w:t>
            </w:r>
          </w:p>
        </w:tc>
        <w:tc>
          <w:tcPr>
            <w:tcW w:w="5317" w:type="dxa"/>
            <w:vAlign w:val="center"/>
          </w:tcPr>
          <w:p>
            <w:pPr>
              <w:pStyle w:val="25"/>
              <w:numPr>
                <w:ilvl w:val="0"/>
                <w:numId w:val="6"/>
              </w:numPr>
              <w:tabs>
                <w:tab w:val="left" w:pos="630"/>
              </w:tabs>
              <w:spacing w:after="40" w:line="400" w:lineRule="exact"/>
              <w:ind w:right="142" w:firstLineChars="0"/>
              <w:rPr>
                <w:bCs/>
                <w:kern w:val="0"/>
                <w:szCs w:val="21"/>
              </w:rPr>
            </w:pPr>
            <w:r>
              <w:rPr>
                <w:bCs/>
                <w:kern w:val="0"/>
                <w:szCs w:val="21"/>
              </w:rPr>
              <w:t>* 报价一览表；</w:t>
            </w:r>
          </w:p>
          <w:p>
            <w:pPr>
              <w:pStyle w:val="25"/>
              <w:numPr>
                <w:ilvl w:val="0"/>
                <w:numId w:val="6"/>
              </w:numPr>
              <w:tabs>
                <w:tab w:val="left" w:pos="630"/>
              </w:tabs>
              <w:spacing w:after="40" w:line="400" w:lineRule="exact"/>
              <w:ind w:right="142" w:firstLineChars="0"/>
              <w:rPr>
                <w:kern w:val="0"/>
                <w:szCs w:val="21"/>
              </w:rPr>
            </w:pPr>
            <w:r>
              <w:rPr>
                <w:szCs w:val="21"/>
              </w:rPr>
              <w:t>* 报价项目数量价格表；</w:t>
            </w:r>
          </w:p>
          <w:p>
            <w:pPr>
              <w:pStyle w:val="25"/>
              <w:numPr>
                <w:ilvl w:val="0"/>
                <w:numId w:val="6"/>
              </w:numPr>
              <w:tabs>
                <w:tab w:val="left" w:pos="630"/>
              </w:tabs>
              <w:spacing w:after="40" w:line="400" w:lineRule="exact"/>
              <w:ind w:right="142" w:firstLineChars="0"/>
              <w:rPr>
                <w:szCs w:val="21"/>
              </w:rPr>
            </w:pPr>
            <w:r>
              <w:rPr>
                <w:szCs w:val="21"/>
              </w:rPr>
              <w:t>技术规范偏离表；</w:t>
            </w:r>
          </w:p>
          <w:p>
            <w:pPr>
              <w:pStyle w:val="25"/>
              <w:numPr>
                <w:ilvl w:val="0"/>
                <w:numId w:val="6"/>
              </w:numPr>
              <w:tabs>
                <w:tab w:val="left" w:pos="630"/>
              </w:tabs>
              <w:spacing w:after="40" w:line="400" w:lineRule="exact"/>
              <w:ind w:right="142" w:firstLineChars="0"/>
              <w:rPr>
                <w:szCs w:val="21"/>
              </w:rPr>
            </w:pPr>
            <w:r>
              <w:rPr>
                <w:szCs w:val="21"/>
              </w:rPr>
              <w:t>谈判供应商自行编写的技术文件；</w:t>
            </w:r>
          </w:p>
          <w:p>
            <w:pPr>
              <w:pStyle w:val="25"/>
              <w:numPr>
                <w:ilvl w:val="0"/>
                <w:numId w:val="6"/>
              </w:numPr>
              <w:tabs>
                <w:tab w:val="left" w:pos="630"/>
              </w:tabs>
              <w:spacing w:after="40" w:line="400" w:lineRule="exact"/>
              <w:ind w:right="142" w:firstLineChars="0"/>
              <w:rPr>
                <w:szCs w:val="21"/>
              </w:rPr>
            </w:pPr>
            <w:r>
              <w:rPr>
                <w:rFonts w:hint="eastAsia"/>
                <w:szCs w:val="21"/>
              </w:rPr>
              <w:t>*</w:t>
            </w:r>
            <w:r>
              <w:rPr>
                <w:szCs w:val="21"/>
              </w:rPr>
              <w:t xml:space="preserve"> 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25"/>
              <w:numPr>
                <w:ilvl w:val="0"/>
                <w:numId w:val="6"/>
              </w:numPr>
              <w:tabs>
                <w:tab w:val="left" w:pos="630"/>
              </w:tabs>
              <w:spacing w:after="40" w:line="400" w:lineRule="exact"/>
              <w:ind w:right="142" w:firstLineChars="0"/>
              <w:rPr>
                <w:szCs w:val="21"/>
              </w:rPr>
            </w:pPr>
            <w:r>
              <w:rPr>
                <w:szCs w:val="21"/>
              </w:rPr>
              <w:t>项目实施方案（应当包括开发进度计划，集成方案、测试调试方案、安全方案、应急措施以及投标人认为需要采取的其他有利措施方案）；</w:t>
            </w:r>
          </w:p>
          <w:p>
            <w:pPr>
              <w:pStyle w:val="25"/>
              <w:numPr>
                <w:ilvl w:val="0"/>
                <w:numId w:val="6"/>
              </w:numPr>
              <w:tabs>
                <w:tab w:val="left" w:pos="630"/>
              </w:tabs>
              <w:spacing w:after="40" w:line="400" w:lineRule="exact"/>
              <w:ind w:right="142" w:firstLineChars="0"/>
              <w:rPr>
                <w:szCs w:val="21"/>
              </w:rPr>
            </w:pPr>
            <w:r>
              <w:rPr>
                <w:szCs w:val="21"/>
              </w:rPr>
              <w:t>售后服务、培训和服务计划；</w:t>
            </w:r>
          </w:p>
          <w:p>
            <w:pPr>
              <w:pStyle w:val="25"/>
              <w:numPr>
                <w:ilvl w:val="0"/>
                <w:numId w:val="6"/>
              </w:numPr>
              <w:tabs>
                <w:tab w:val="left" w:pos="630"/>
              </w:tabs>
              <w:spacing w:after="40" w:line="400" w:lineRule="exact"/>
              <w:ind w:right="142" w:firstLineChars="0"/>
              <w:rPr>
                <w:szCs w:val="21"/>
              </w:rPr>
            </w:pPr>
            <w:r>
              <w:rPr>
                <w:szCs w:val="21"/>
              </w:rPr>
              <w:t>售后服务网点明细表：投标人在用户所在地售后服务网点明细表；</w:t>
            </w:r>
          </w:p>
          <w:p>
            <w:pPr>
              <w:pStyle w:val="25"/>
              <w:numPr>
                <w:ilvl w:val="0"/>
                <w:numId w:val="6"/>
              </w:numPr>
              <w:tabs>
                <w:tab w:val="left" w:pos="630"/>
              </w:tabs>
              <w:spacing w:after="40" w:line="400" w:lineRule="exact"/>
              <w:ind w:right="142" w:firstLineChars="0"/>
              <w:rPr>
                <w:szCs w:val="21"/>
              </w:rPr>
            </w:pPr>
            <w:r>
              <w:rPr>
                <w:rFonts w:hint="eastAsia"/>
                <w:szCs w:val="21"/>
              </w:rPr>
              <w:t>*</w:t>
            </w:r>
            <w:r>
              <w:rPr>
                <w:szCs w:val="21"/>
              </w:rPr>
              <w:t xml:space="preserve"> 投标人服务项目偏离表；</w:t>
            </w:r>
          </w:p>
          <w:p>
            <w:pPr>
              <w:pStyle w:val="25"/>
              <w:numPr>
                <w:ilvl w:val="0"/>
                <w:numId w:val="6"/>
              </w:numPr>
              <w:tabs>
                <w:tab w:val="left" w:pos="630"/>
              </w:tabs>
              <w:spacing w:after="40" w:line="400" w:lineRule="exact"/>
              <w:ind w:right="142" w:firstLineChars="0"/>
              <w:rPr>
                <w:szCs w:val="21"/>
              </w:rPr>
            </w:pPr>
            <w:r>
              <w:rPr>
                <w:szCs w:val="21"/>
              </w:rPr>
              <w:t>投标人认为需要提供的其它说明和资料；</w:t>
            </w:r>
          </w:p>
          <w:p>
            <w:pPr>
              <w:pStyle w:val="25"/>
              <w:numPr>
                <w:ilvl w:val="0"/>
                <w:numId w:val="6"/>
              </w:numPr>
              <w:tabs>
                <w:tab w:val="left" w:pos="630"/>
              </w:tabs>
              <w:spacing w:after="40" w:line="400" w:lineRule="exact"/>
              <w:ind w:right="142" w:firstLineChars="0"/>
              <w:rPr>
                <w:kern w:val="0"/>
                <w:szCs w:val="21"/>
              </w:rPr>
            </w:pPr>
            <w:r>
              <w:rPr>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23" w:name="_Ref477981612"/>
          </w:p>
          <w:bookmarkEnd w:id="23"/>
        </w:tc>
        <w:tc>
          <w:tcPr>
            <w:tcW w:w="2019" w:type="dxa"/>
            <w:vAlign w:val="center"/>
          </w:tcPr>
          <w:p>
            <w:pPr>
              <w:widowControl/>
              <w:spacing w:line="400" w:lineRule="exact"/>
              <w:jc w:val="left"/>
              <w:rPr>
                <w:bCs/>
                <w:kern w:val="0"/>
                <w:szCs w:val="21"/>
              </w:rPr>
            </w:pPr>
            <w:r>
              <w:rPr>
                <w:bCs/>
                <w:kern w:val="0"/>
                <w:szCs w:val="21"/>
              </w:rPr>
              <w:t>谈判供应商自行编写的</w:t>
            </w:r>
          </w:p>
          <w:p>
            <w:pPr>
              <w:widowControl/>
              <w:spacing w:line="400" w:lineRule="exact"/>
              <w:jc w:val="left"/>
              <w:rPr>
                <w:bCs/>
                <w:kern w:val="0"/>
                <w:szCs w:val="21"/>
              </w:rPr>
            </w:pPr>
            <w:r>
              <w:rPr>
                <w:bCs/>
                <w:kern w:val="0"/>
                <w:szCs w:val="21"/>
              </w:rPr>
              <w:t>技术文件</w:t>
            </w:r>
          </w:p>
        </w:tc>
        <w:tc>
          <w:tcPr>
            <w:tcW w:w="5317" w:type="dxa"/>
            <w:vAlign w:val="center"/>
          </w:tcPr>
          <w:p>
            <w:pPr>
              <w:autoSpaceDN w:val="0"/>
              <w:spacing w:line="400" w:lineRule="exact"/>
              <w:ind w:firstLine="420" w:firstLineChars="200"/>
              <w:rPr>
                <w:szCs w:val="21"/>
              </w:rPr>
            </w:pPr>
            <w:r>
              <w:rPr>
                <w:szCs w:val="21"/>
              </w:rPr>
              <w:t>包括但不限于：</w:t>
            </w:r>
          </w:p>
          <w:p>
            <w:pPr>
              <w:pStyle w:val="27"/>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服务项目点对点对应情况等；</w:t>
            </w:r>
          </w:p>
          <w:p>
            <w:pPr>
              <w:pStyle w:val="27"/>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响应人所提供的服务；</w:t>
            </w:r>
          </w:p>
          <w:p>
            <w:pPr>
              <w:pStyle w:val="27"/>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项目进度表；</w:t>
            </w:r>
          </w:p>
          <w:p>
            <w:pPr>
              <w:pStyle w:val="27"/>
              <w:numPr>
                <w:ilvl w:val="0"/>
                <w:numId w:val="7"/>
              </w:numPr>
              <w:tabs>
                <w:tab w:val="left" w:pos="630"/>
              </w:tabs>
              <w:adjustRightInd/>
              <w:spacing w:after="40" w:line="400" w:lineRule="exact"/>
              <w:ind w:right="142" w:firstLineChars="0"/>
              <w:jc w:val="both"/>
              <w:textAlignment w:val="auto"/>
              <w:rPr>
                <w:bCs/>
                <w:sz w:val="21"/>
                <w:szCs w:val="21"/>
              </w:rPr>
            </w:pPr>
            <w:r>
              <w:rPr>
                <w:bCs/>
                <w:sz w:val="21"/>
                <w:szCs w:val="21"/>
              </w:rPr>
              <w:t>实施人员组织规划及参与人员简介；</w:t>
            </w:r>
          </w:p>
          <w:p>
            <w:pPr>
              <w:pStyle w:val="27"/>
              <w:numPr>
                <w:ilvl w:val="0"/>
                <w:numId w:val="7"/>
              </w:numPr>
              <w:tabs>
                <w:tab w:val="left" w:pos="630"/>
              </w:tabs>
              <w:adjustRightInd/>
              <w:spacing w:after="40" w:line="400" w:lineRule="exact"/>
              <w:ind w:right="142" w:firstLineChars="0"/>
              <w:jc w:val="both"/>
              <w:textAlignment w:val="auto"/>
              <w:rPr>
                <w:szCs w:val="21"/>
              </w:rPr>
            </w:pPr>
            <w:r>
              <w:rPr>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谈判保证金额</w:t>
            </w:r>
          </w:p>
        </w:tc>
        <w:tc>
          <w:tcPr>
            <w:tcW w:w="5317" w:type="dxa"/>
            <w:vAlign w:val="center"/>
          </w:tcPr>
          <w:p>
            <w:pPr>
              <w:widowControl/>
              <w:snapToGrid w:val="0"/>
              <w:spacing w:line="400" w:lineRule="exact"/>
              <w:ind w:left="-95" w:firstLine="420" w:firstLineChars="200"/>
              <w:rPr>
                <w:bCs/>
                <w:kern w:val="0"/>
                <w:szCs w:val="21"/>
              </w:rPr>
            </w:pPr>
            <w:bookmarkStart w:id="24" w:name="_Toc477456200"/>
            <w:bookmarkStart w:id="25" w:name="_Toc477456267"/>
            <w:r>
              <w:rPr>
                <w:szCs w:val="21"/>
              </w:rPr>
              <w:t>本项目谈判</w:t>
            </w:r>
            <w:r>
              <w:rPr>
                <w:rFonts w:hint="eastAsia"/>
                <w:szCs w:val="21"/>
              </w:rPr>
              <w:t>无</w:t>
            </w:r>
            <w:r>
              <w:rPr>
                <w:szCs w:val="21"/>
              </w:rPr>
              <w:t>保证金。</w:t>
            </w:r>
            <w:bookmarkEnd w:id="24"/>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是否接受可选择的报价</w:t>
            </w:r>
          </w:p>
        </w:tc>
        <w:tc>
          <w:tcPr>
            <w:tcW w:w="5317" w:type="dxa"/>
            <w:vAlign w:val="center"/>
          </w:tcPr>
          <w:p>
            <w:pPr>
              <w:adjustRightInd w:val="0"/>
              <w:spacing w:line="400" w:lineRule="exact"/>
              <w:ind w:firstLine="420" w:firstLineChars="200"/>
              <w:textAlignment w:val="baseline"/>
              <w:rPr>
                <w:bCs/>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是否允许谈判供应商将项目非主体、非关键性</w:t>
            </w:r>
          </w:p>
          <w:p>
            <w:pPr>
              <w:widowControl/>
              <w:spacing w:line="400" w:lineRule="exact"/>
              <w:jc w:val="left"/>
              <w:rPr>
                <w:bCs/>
                <w:kern w:val="0"/>
                <w:szCs w:val="21"/>
              </w:rPr>
            </w:pPr>
            <w:r>
              <w:rPr>
                <w:bCs/>
                <w:kern w:val="0"/>
                <w:szCs w:val="21"/>
              </w:rPr>
              <w:t>工作交由他人完成</w:t>
            </w:r>
          </w:p>
        </w:tc>
        <w:tc>
          <w:tcPr>
            <w:tcW w:w="5317" w:type="dxa"/>
            <w:vAlign w:val="center"/>
          </w:tcPr>
          <w:p>
            <w:pPr>
              <w:adjustRightInd w:val="0"/>
              <w:spacing w:line="400" w:lineRule="exact"/>
              <w:ind w:firstLine="420" w:firstLineChars="200"/>
              <w:textAlignment w:val="baseline"/>
              <w:rPr>
                <w:bCs/>
                <w:kern w:val="0"/>
                <w:szCs w:val="21"/>
              </w:rPr>
            </w:pPr>
            <w:r>
              <w:rPr>
                <w:rFonts w:hint="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spacing w:line="400" w:lineRule="exact"/>
              <w:jc w:val="left"/>
              <w:rPr>
                <w:bCs/>
                <w:kern w:val="0"/>
                <w:szCs w:val="21"/>
              </w:rPr>
            </w:pPr>
            <w:r>
              <w:rPr>
                <w:szCs w:val="21"/>
              </w:rPr>
              <w:t>现场踏勘</w:t>
            </w:r>
          </w:p>
        </w:tc>
        <w:tc>
          <w:tcPr>
            <w:tcW w:w="5317" w:type="dxa"/>
            <w:vAlign w:val="center"/>
          </w:tcPr>
          <w:p>
            <w:pPr>
              <w:widowControl/>
              <w:snapToGrid w:val="0"/>
              <w:spacing w:line="400" w:lineRule="exact"/>
              <w:ind w:left="31" w:leftChars="15" w:firstLine="420" w:firstLineChars="200"/>
              <w:jc w:val="left"/>
              <w:rPr>
                <w:szCs w:val="21"/>
              </w:rPr>
            </w:pPr>
            <w:r>
              <w:rPr>
                <w:rFonts w:hint="eastAsia"/>
                <w:szCs w:val="21"/>
              </w:rPr>
              <w:t>*</w:t>
            </w:r>
            <w:r>
              <w:rPr>
                <w:szCs w:val="21"/>
              </w:rPr>
              <w:t xml:space="preserve"> </w:t>
            </w:r>
            <w:r>
              <w:rPr>
                <w:rFonts w:hint="eastAsia"/>
                <w:szCs w:val="21"/>
              </w:rPr>
              <w:t xml:space="preserve">是  </w:t>
            </w:r>
          </w:p>
          <w:p>
            <w:pPr>
              <w:widowControl/>
              <w:snapToGrid w:val="0"/>
              <w:spacing w:line="400" w:lineRule="exact"/>
              <w:ind w:left="31" w:leftChars="15" w:firstLine="420" w:firstLineChars="200"/>
              <w:jc w:val="left"/>
              <w:rPr>
                <w:szCs w:val="21"/>
              </w:rPr>
            </w:pPr>
            <w:r>
              <w:rPr>
                <w:szCs w:val="21"/>
              </w:rPr>
              <w:t>踏勘时间</w:t>
            </w:r>
            <w:r>
              <w:rPr>
                <w:rFonts w:hint="eastAsia"/>
                <w:szCs w:val="21"/>
              </w:rPr>
              <w:t>：2</w:t>
            </w:r>
            <w:r>
              <w:rPr>
                <w:szCs w:val="21"/>
              </w:rPr>
              <w:t>017年</w:t>
            </w:r>
            <w:r>
              <w:rPr>
                <w:rFonts w:hint="eastAsia"/>
                <w:szCs w:val="21"/>
              </w:rPr>
              <w:t>7月14</w:t>
            </w:r>
            <w:r>
              <w:rPr>
                <w:szCs w:val="21"/>
              </w:rPr>
              <w:t>日上午</w:t>
            </w:r>
            <w:r>
              <w:rPr>
                <w:rFonts w:hint="eastAsia"/>
                <w:szCs w:val="21"/>
              </w:rPr>
              <w:t>1</w:t>
            </w:r>
            <w:r>
              <w:rPr>
                <w:szCs w:val="21"/>
              </w:rPr>
              <w:t>0</w:t>
            </w:r>
            <w:r>
              <w:rPr>
                <w:rFonts w:hint="eastAsia"/>
                <w:szCs w:val="21"/>
              </w:rPr>
              <w:t>点；</w:t>
            </w:r>
          </w:p>
          <w:p>
            <w:pPr>
              <w:widowControl/>
              <w:snapToGrid w:val="0"/>
              <w:spacing w:line="400" w:lineRule="exact"/>
              <w:ind w:left="31" w:leftChars="15" w:firstLine="420" w:firstLineChars="200"/>
              <w:jc w:val="left"/>
              <w:rPr>
                <w:szCs w:val="21"/>
              </w:rPr>
            </w:pPr>
            <w:r>
              <w:rPr>
                <w:szCs w:val="21"/>
              </w:rPr>
              <w:t>踏勘集合地点</w:t>
            </w:r>
            <w:r>
              <w:rPr>
                <w:rFonts w:hint="eastAsia"/>
                <w:szCs w:val="21"/>
              </w:rPr>
              <w:t>：中央财经大学学院南路校区，主教楼门口集合（雕像旁）</w:t>
            </w:r>
          </w:p>
          <w:p>
            <w:pPr>
              <w:widowControl/>
              <w:snapToGrid w:val="0"/>
              <w:spacing w:line="400" w:lineRule="exact"/>
              <w:ind w:left="31" w:leftChars="15" w:firstLine="420" w:firstLineChars="200"/>
              <w:jc w:val="left"/>
              <w:rPr>
                <w:szCs w:val="21"/>
              </w:rPr>
            </w:pPr>
            <w:r>
              <w:rPr>
                <w:szCs w:val="21"/>
              </w:rPr>
              <w:t>踏勘联系人</w:t>
            </w:r>
            <w:r>
              <w:rPr>
                <w:rFonts w:hint="eastAsia"/>
                <w:szCs w:val="21"/>
              </w:rPr>
              <w:t>： 张</w:t>
            </w:r>
            <w:r>
              <w:rPr>
                <w:szCs w:val="21"/>
              </w:rPr>
              <w:t>老师</w:t>
            </w:r>
            <w:r>
              <w:rPr>
                <w:rFonts w:hint="eastAsia"/>
                <w:szCs w:val="21"/>
              </w:rPr>
              <w:t xml:space="preserve"> 62288435 手机号：15001191085</w:t>
            </w:r>
          </w:p>
          <w:p>
            <w:pPr>
              <w:widowControl/>
              <w:snapToGrid w:val="0"/>
              <w:spacing w:line="400" w:lineRule="exact"/>
              <w:ind w:left="31" w:leftChars="15" w:firstLine="420" w:firstLineChars="200"/>
              <w:jc w:val="left"/>
              <w:rPr>
                <w:bCs/>
                <w:szCs w:val="21"/>
              </w:rPr>
            </w:pPr>
            <w:r>
              <w:rPr>
                <w:szCs w:val="21"/>
              </w:rPr>
              <w:t>说明</w:t>
            </w:r>
            <w:r>
              <w:rPr>
                <w:rFonts w:hint="eastAsia"/>
                <w:szCs w:val="21"/>
              </w:rPr>
              <w:t>：</w:t>
            </w:r>
            <w:r>
              <w:rPr>
                <w:szCs w:val="21"/>
              </w:rPr>
              <w:t>现场踏勘为废标项</w:t>
            </w:r>
            <w:r>
              <w:rPr>
                <w:rFonts w:hint="eastAsia"/>
                <w:szCs w:val="21"/>
              </w:rPr>
              <w:t>，</w:t>
            </w:r>
            <w:r>
              <w:rPr>
                <w:szCs w:val="21"/>
              </w:rPr>
              <w:t>如不参与现场踏勘</w:t>
            </w:r>
            <w:r>
              <w:rPr>
                <w:rFonts w:hint="eastAsia"/>
                <w:szCs w:val="21"/>
              </w:rPr>
              <w:t>，</w:t>
            </w:r>
            <w:r>
              <w:rPr>
                <w:szCs w:val="21"/>
              </w:rPr>
              <w:t>响应文件将被拒绝</w:t>
            </w: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谈判响应文件有效期</w:t>
            </w:r>
          </w:p>
        </w:tc>
        <w:tc>
          <w:tcPr>
            <w:tcW w:w="5317" w:type="dxa"/>
            <w:vAlign w:val="center"/>
          </w:tcPr>
          <w:p>
            <w:pPr>
              <w:widowControl/>
              <w:snapToGrid w:val="0"/>
              <w:spacing w:line="400" w:lineRule="exact"/>
              <w:rPr>
                <w:bCs/>
                <w:kern w:val="0"/>
                <w:szCs w:val="21"/>
              </w:rPr>
            </w:pPr>
            <w:r>
              <w:rPr>
                <w:bCs/>
                <w:kern w:val="0"/>
                <w:szCs w:val="21"/>
              </w:rPr>
              <w:t>120日历天</w:t>
            </w:r>
            <w:r>
              <w:rPr>
                <w:kern w:val="0"/>
                <w:szCs w:val="21"/>
              </w:rPr>
              <w:t>（自谈判之日起计；若谈判供应商被确定为成交人，则其响应文件有效期自动延续至合同履行完毕为止）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bookmarkStart w:id="26" w:name="_Ref477981683"/>
          </w:p>
          <w:bookmarkEnd w:id="26"/>
        </w:tc>
        <w:tc>
          <w:tcPr>
            <w:tcW w:w="2019" w:type="dxa"/>
            <w:vAlign w:val="center"/>
          </w:tcPr>
          <w:p>
            <w:pPr>
              <w:widowControl/>
              <w:spacing w:line="400" w:lineRule="exact"/>
              <w:jc w:val="left"/>
              <w:rPr>
                <w:bCs/>
                <w:kern w:val="0"/>
                <w:szCs w:val="21"/>
              </w:rPr>
            </w:pPr>
            <w:r>
              <w:rPr>
                <w:bCs/>
                <w:kern w:val="0"/>
                <w:szCs w:val="21"/>
              </w:rPr>
              <w:t>谈判响应文件份数</w:t>
            </w:r>
          </w:p>
        </w:tc>
        <w:tc>
          <w:tcPr>
            <w:tcW w:w="5317" w:type="dxa"/>
            <w:vAlign w:val="center"/>
          </w:tcPr>
          <w:p>
            <w:pPr>
              <w:widowControl/>
              <w:snapToGrid w:val="0"/>
              <w:spacing w:line="400" w:lineRule="exact"/>
              <w:rPr>
                <w:kern w:val="0"/>
                <w:szCs w:val="21"/>
              </w:rPr>
            </w:pPr>
            <w:r>
              <w:rPr>
                <w:kern w:val="0"/>
                <w:szCs w:val="21"/>
              </w:rPr>
              <w:t>正本</w:t>
            </w:r>
            <w:r>
              <w:rPr>
                <w:bCs/>
                <w:kern w:val="0"/>
                <w:szCs w:val="21"/>
                <w:u w:val="single"/>
              </w:rPr>
              <w:t xml:space="preserve"> 1 </w:t>
            </w:r>
            <w:r>
              <w:rPr>
                <w:kern w:val="0"/>
                <w:szCs w:val="21"/>
              </w:rPr>
              <w:t>份、副本</w:t>
            </w:r>
            <w:r>
              <w:rPr>
                <w:bCs/>
                <w:kern w:val="0"/>
                <w:szCs w:val="21"/>
                <w:u w:val="single"/>
              </w:rPr>
              <w:t xml:space="preserve"> 5</w:t>
            </w:r>
            <w:r>
              <w:rPr>
                <w:kern w:val="0"/>
                <w:szCs w:val="21"/>
              </w:rPr>
              <w:t>份，报价一览表</w:t>
            </w:r>
            <w:r>
              <w:rPr>
                <w:kern w:val="0"/>
                <w:szCs w:val="21"/>
                <w:u w:val="single"/>
              </w:rPr>
              <w:t>1</w:t>
            </w:r>
            <w:r>
              <w:rPr>
                <w:kern w:val="0"/>
                <w:szCs w:val="21"/>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pacing w:line="400" w:lineRule="exact"/>
              <w:jc w:val="left"/>
              <w:rPr>
                <w:bCs/>
                <w:kern w:val="0"/>
                <w:szCs w:val="21"/>
              </w:rPr>
            </w:pPr>
            <w:r>
              <w:rPr>
                <w:bCs/>
                <w:kern w:val="0"/>
                <w:szCs w:val="21"/>
              </w:rPr>
              <w:t>本项目采购预算</w:t>
            </w:r>
          </w:p>
        </w:tc>
        <w:tc>
          <w:tcPr>
            <w:tcW w:w="5317" w:type="dxa"/>
            <w:vAlign w:val="center"/>
          </w:tcPr>
          <w:p>
            <w:pPr>
              <w:widowControl/>
              <w:snapToGrid w:val="0"/>
              <w:spacing w:line="400" w:lineRule="exact"/>
              <w:rPr>
                <w:bCs/>
                <w:kern w:val="0"/>
                <w:szCs w:val="21"/>
              </w:rPr>
            </w:pPr>
            <w:r>
              <w:rPr>
                <w:bCs/>
                <w:kern w:val="0"/>
                <w:szCs w:val="21"/>
              </w:rPr>
              <w:t>本项目预算为：</w:t>
            </w:r>
            <w:r>
              <w:rPr>
                <w:b/>
                <w:bCs/>
                <w:color w:val="FF0000"/>
                <w:kern w:val="0"/>
                <w:szCs w:val="21"/>
              </w:rPr>
              <w:fldChar w:fldCharType="begin"/>
            </w:r>
            <w:r>
              <w:rPr>
                <w:b/>
                <w:bCs/>
                <w:kern w:val="0"/>
                <w:szCs w:val="21"/>
              </w:rPr>
              <w:instrText xml:space="preserve"> REF 预算 \h </w:instrText>
            </w:r>
            <w:r>
              <w:rPr>
                <w:b/>
                <w:bCs/>
                <w:color w:val="FF0000"/>
                <w:kern w:val="0"/>
                <w:szCs w:val="21"/>
              </w:rPr>
              <w:instrText xml:space="preserve"> \* MERGEFORMAT </w:instrText>
            </w:r>
            <w:r>
              <w:rPr>
                <w:b/>
                <w:bCs/>
                <w:color w:val="FF0000"/>
                <w:kern w:val="0"/>
                <w:szCs w:val="21"/>
              </w:rPr>
              <w:fldChar w:fldCharType="separate"/>
            </w:r>
            <w:r>
              <w:rPr>
                <w:rFonts w:hint="eastAsia"/>
                <w:b/>
                <w:bCs/>
              </w:rPr>
              <w:t>10万</w:t>
            </w:r>
            <w:r>
              <w:rPr>
                <w:b/>
                <w:bCs/>
              </w:rPr>
              <w:t>元</w:t>
            </w:r>
            <w:r>
              <w:rPr>
                <w:b/>
                <w:bCs/>
                <w:color w:val="FF0000"/>
                <w:kern w:val="0"/>
                <w:szCs w:val="21"/>
              </w:rPr>
              <w:fldChar w:fldCharType="end"/>
            </w:r>
            <w:r>
              <w:rPr>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36"/>
              <w:widowControl/>
              <w:numPr>
                <w:ilvl w:val="0"/>
                <w:numId w:val="4"/>
              </w:numPr>
              <w:snapToGrid w:val="0"/>
              <w:spacing w:line="400" w:lineRule="exact"/>
              <w:ind w:firstLineChars="0"/>
              <w:jc w:val="left"/>
              <w:rPr>
                <w:bCs/>
                <w:kern w:val="0"/>
                <w:szCs w:val="21"/>
              </w:rPr>
            </w:pPr>
          </w:p>
        </w:tc>
        <w:tc>
          <w:tcPr>
            <w:tcW w:w="2019" w:type="dxa"/>
            <w:vAlign w:val="center"/>
          </w:tcPr>
          <w:p>
            <w:pPr>
              <w:widowControl/>
              <w:snapToGrid w:val="0"/>
              <w:spacing w:line="400" w:lineRule="exact"/>
              <w:jc w:val="left"/>
              <w:rPr>
                <w:bCs/>
                <w:kern w:val="0"/>
                <w:szCs w:val="21"/>
              </w:rPr>
            </w:pPr>
            <w:r>
              <w:rPr>
                <w:bCs/>
                <w:kern w:val="0"/>
                <w:szCs w:val="21"/>
              </w:rPr>
              <w:t>其它事项</w:t>
            </w:r>
          </w:p>
        </w:tc>
        <w:tc>
          <w:tcPr>
            <w:tcW w:w="5317" w:type="dxa"/>
            <w:vAlign w:val="center"/>
          </w:tcPr>
          <w:p>
            <w:pPr>
              <w:widowControl/>
              <w:snapToGrid w:val="0"/>
              <w:spacing w:line="400" w:lineRule="exact"/>
              <w:rPr>
                <w:kern w:val="0"/>
                <w:szCs w:val="21"/>
              </w:rPr>
            </w:pPr>
            <w:r>
              <w:rPr>
                <w:bCs/>
                <w:szCs w:val="21"/>
              </w:rPr>
              <w:t>请谈判供应商格外注意本谈判文件中加粗、变色、加*号部分的内容，这些内容如果谈判供应商未做出完全的实质性响应，将给谈判供应商带来不利后果。谈判供应商应在谈判响应文件密封装袋前仔细核对相关内容，以避免给自己带来不利后果或者不必要的损失。</w:t>
            </w:r>
          </w:p>
        </w:tc>
      </w:tr>
    </w:tbl>
    <w:p>
      <w:pPr>
        <w:snapToGrid w:val="0"/>
        <w:spacing w:line="400" w:lineRule="exact"/>
        <w:ind w:firstLine="420" w:firstLineChars="200"/>
        <w:rPr>
          <w:szCs w:val="21"/>
        </w:rPr>
      </w:pPr>
      <w:r>
        <w:rPr>
          <w:szCs w:val="21"/>
        </w:rPr>
        <w:t>注：1、对本表所称复印件要求，扫描件及照片件与其具有同等效力；</w:t>
      </w:r>
    </w:p>
    <w:p>
      <w:pPr>
        <w:numPr>
          <w:ilvl w:val="0"/>
          <w:numId w:val="8"/>
        </w:numPr>
        <w:snapToGrid w:val="0"/>
        <w:spacing w:line="400" w:lineRule="exact"/>
        <w:ind w:firstLine="420" w:firstLineChars="200"/>
        <w:rPr>
          <w:szCs w:val="21"/>
        </w:rPr>
      </w:pPr>
      <w:r>
        <w:rPr>
          <w:szCs w:val="21"/>
        </w:rPr>
        <w:t>谈判须知或谈判文件其余部分与前附表如有歧义，以前附表为准；</w:t>
      </w:r>
    </w:p>
    <w:p>
      <w:pPr>
        <w:snapToGrid w:val="0"/>
        <w:spacing w:line="400" w:lineRule="exact"/>
        <w:ind w:firstLine="420" w:firstLineChars="200"/>
        <w:rPr>
          <w:szCs w:val="21"/>
        </w:rPr>
      </w:pPr>
      <w:r>
        <w:rPr>
          <w:szCs w:val="21"/>
        </w:rPr>
        <w:t>3、对上述提及的证书、检测报告等复印件要求，谈判小组或采购人有权在谈判过程中或合同签订前视需要查验原件。</w:t>
      </w:r>
    </w:p>
    <w:p>
      <w:pPr>
        <w:pStyle w:val="3"/>
        <w:spacing w:line="415" w:lineRule="auto"/>
        <w:ind w:left="420" w:hanging="420"/>
        <w:jc w:val="center"/>
        <w:rPr>
          <w:rFonts w:ascii="Times New Roman" w:hAnsi="Times New Roman" w:eastAsia="宋体"/>
          <w:b w:val="0"/>
          <w:bCs w:val="0"/>
          <w:kern w:val="0"/>
          <w:sz w:val="21"/>
          <w:szCs w:val="21"/>
        </w:rPr>
      </w:pPr>
      <w:r>
        <w:rPr>
          <w:rFonts w:ascii="Times New Roman" w:hAnsi="Times New Roman" w:eastAsia="宋体"/>
        </w:rPr>
        <w:br w:type="page"/>
      </w:r>
      <w:bookmarkStart w:id="27" w:name="_Toc487017156"/>
      <w:bookmarkStart w:id="28" w:name="_Ref477964012"/>
      <w:r>
        <w:rPr>
          <w:rFonts w:ascii="Times New Roman" w:hAnsi="Times New Roman" w:eastAsia="宋体"/>
        </w:rPr>
        <w:t>第三部分  响应人须知</w:t>
      </w:r>
      <w:bookmarkEnd w:id="27"/>
      <w:bookmarkEnd w:id="28"/>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29" w:name="_Toc487017157"/>
      <w:r>
        <w:rPr>
          <w:rFonts w:ascii="Times New Roman" w:hAnsi="Times New Roman"/>
          <w:bCs/>
          <w:kern w:val="2"/>
          <w:sz w:val="32"/>
          <w:szCs w:val="32"/>
        </w:rPr>
        <w:t>总  则</w:t>
      </w:r>
      <w:bookmarkEnd w:id="29"/>
    </w:p>
    <w:p>
      <w:pPr>
        <w:widowControl/>
        <w:snapToGrid w:val="0"/>
        <w:spacing w:line="400" w:lineRule="exact"/>
        <w:ind w:firstLine="420" w:firstLineChars="200"/>
        <w:rPr>
          <w:kern w:val="0"/>
          <w:szCs w:val="21"/>
        </w:rPr>
      </w:pPr>
      <w:r>
        <w:rPr>
          <w:kern w:val="0"/>
          <w:szCs w:val="21"/>
        </w:rPr>
        <w:t>本文件适用于</w:t>
      </w:r>
      <w:r>
        <w:rPr>
          <w:rFonts w:hint="eastAsia"/>
          <w:kern w:val="0"/>
          <w:szCs w:val="21"/>
        </w:rPr>
        <w:t>“</w:t>
      </w:r>
      <w:r>
        <w:rPr>
          <w:kern w:val="0"/>
          <w:szCs w:val="21"/>
        </w:rPr>
        <w:fldChar w:fldCharType="begin"/>
      </w:r>
      <w:r>
        <w:rPr>
          <w:kern w:val="0"/>
          <w:szCs w:val="21"/>
        </w:rPr>
        <w:instrText xml:space="preserve"> REF _Ref477961415 \h </w:instrText>
      </w:r>
      <w:r>
        <w:rPr>
          <w:kern w:val="0"/>
          <w:szCs w:val="21"/>
        </w:rPr>
        <w:fldChar w:fldCharType="separate"/>
      </w:r>
      <w:r>
        <w:t>第</w:t>
      </w:r>
      <w:r>
        <w:rPr>
          <w:rFonts w:hint="eastAsia"/>
        </w:rPr>
        <w:t>五</w:t>
      </w:r>
      <w:r>
        <w:t xml:space="preserve">部分  </w:t>
      </w:r>
      <w:r>
        <w:rPr>
          <w:rFonts w:hint="eastAsia"/>
        </w:rPr>
        <w:t>*</w:t>
      </w:r>
      <w:r>
        <w:t xml:space="preserve"> </w:t>
      </w:r>
      <w:r>
        <w:rPr>
          <w:rFonts w:hint="eastAsia"/>
        </w:rPr>
        <w:t>谈判货物、服务的具体</w:t>
      </w:r>
      <w:r>
        <w:t>要求</w:t>
      </w:r>
      <w:r>
        <w:rPr>
          <w:kern w:val="0"/>
          <w:szCs w:val="21"/>
        </w:rPr>
        <w:fldChar w:fldCharType="end"/>
      </w:r>
      <w:r>
        <w:rPr>
          <w:rFonts w:hint="eastAsia"/>
          <w:kern w:val="0"/>
          <w:szCs w:val="21"/>
        </w:rPr>
        <w:t>”</w:t>
      </w:r>
      <w:r>
        <w:rPr>
          <w:kern w:val="0"/>
          <w:szCs w:val="21"/>
        </w:rPr>
        <w:t>所述货物及服务的竞争性谈判。</w:t>
      </w:r>
    </w:p>
    <w:p>
      <w:pPr>
        <w:pStyle w:val="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定义</w:t>
      </w:r>
    </w:p>
    <w:p>
      <w:pPr>
        <w:widowControl/>
        <w:snapToGrid w:val="0"/>
        <w:spacing w:line="400" w:lineRule="exact"/>
        <w:ind w:firstLine="420" w:firstLineChars="200"/>
        <w:rPr>
          <w:kern w:val="0"/>
          <w:szCs w:val="21"/>
        </w:rPr>
      </w:pPr>
      <w:r>
        <w:rPr>
          <w:kern w:val="0"/>
          <w:szCs w:val="21"/>
        </w:rPr>
        <w:t>“采购人”详见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第</w:t>
      </w:r>
      <w:r>
        <w:rPr>
          <w:kern w:val="0"/>
          <w:szCs w:val="21"/>
          <w:u w:val="single"/>
        </w:rPr>
        <w:fldChar w:fldCharType="begin"/>
      </w:r>
      <w:r>
        <w:rPr>
          <w:kern w:val="0"/>
          <w:szCs w:val="21"/>
        </w:rPr>
        <w:instrText xml:space="preserve"> REF _Ref477981437 \n \h </w:instrText>
      </w:r>
      <w:r>
        <w:rPr>
          <w:kern w:val="0"/>
          <w:szCs w:val="21"/>
          <w:u w:val="single"/>
        </w:rPr>
        <w:fldChar w:fldCharType="separate"/>
      </w:r>
      <w:r>
        <w:rPr>
          <w:kern w:val="0"/>
          <w:szCs w:val="21"/>
        </w:rPr>
        <w:t>1</w:t>
      </w:r>
      <w:r>
        <w:rPr>
          <w:kern w:val="0"/>
          <w:szCs w:val="21"/>
          <w:u w:val="single"/>
        </w:rPr>
        <w:fldChar w:fldCharType="end"/>
      </w:r>
      <w:r>
        <w:rPr>
          <w:kern w:val="0"/>
          <w:szCs w:val="21"/>
        </w:rPr>
        <w:t>项。</w:t>
      </w:r>
    </w:p>
    <w:p>
      <w:pPr>
        <w:widowControl/>
        <w:snapToGrid w:val="0"/>
        <w:spacing w:line="400" w:lineRule="exact"/>
        <w:ind w:firstLine="420" w:firstLineChars="200"/>
        <w:rPr>
          <w:kern w:val="0"/>
          <w:szCs w:val="21"/>
        </w:rPr>
      </w:pPr>
      <w:r>
        <w:rPr>
          <w:kern w:val="0"/>
          <w:szCs w:val="21"/>
        </w:rPr>
        <w:t>“货物”指本文件中</w:t>
      </w:r>
      <w:r>
        <w:rPr>
          <w:rFonts w:hint="eastAsia"/>
          <w:kern w:val="0"/>
          <w:szCs w:val="21"/>
        </w:rPr>
        <w:t>“</w:t>
      </w:r>
      <w:r>
        <w:rPr>
          <w:kern w:val="0"/>
          <w:szCs w:val="21"/>
        </w:rPr>
        <w:fldChar w:fldCharType="begin"/>
      </w:r>
      <w:r>
        <w:rPr>
          <w:kern w:val="0"/>
          <w:szCs w:val="21"/>
        </w:rPr>
        <w:instrText xml:space="preserve"> REF _Ref477961415 \h </w:instrText>
      </w:r>
      <w:r>
        <w:rPr>
          <w:kern w:val="0"/>
          <w:szCs w:val="21"/>
        </w:rPr>
        <w:fldChar w:fldCharType="separate"/>
      </w:r>
      <w:r>
        <w:t>第</w:t>
      </w:r>
      <w:r>
        <w:rPr>
          <w:rFonts w:hint="eastAsia"/>
        </w:rPr>
        <w:t>五</w:t>
      </w:r>
      <w:r>
        <w:t xml:space="preserve">部分  </w:t>
      </w:r>
      <w:r>
        <w:rPr>
          <w:rFonts w:hint="eastAsia"/>
        </w:rPr>
        <w:t>*</w:t>
      </w:r>
      <w:r>
        <w:t xml:space="preserve"> </w:t>
      </w:r>
      <w:r>
        <w:rPr>
          <w:rFonts w:hint="eastAsia"/>
        </w:rPr>
        <w:t>谈判货物、服务的具体</w:t>
      </w:r>
      <w:r>
        <w:t>要求</w:t>
      </w:r>
      <w:r>
        <w:rPr>
          <w:kern w:val="0"/>
          <w:szCs w:val="21"/>
        </w:rPr>
        <w:fldChar w:fldCharType="end"/>
      </w:r>
      <w:r>
        <w:rPr>
          <w:rFonts w:hint="eastAsia"/>
          <w:kern w:val="0"/>
          <w:szCs w:val="21"/>
        </w:rPr>
        <w:t>”</w:t>
      </w:r>
      <w:r>
        <w:rPr>
          <w:kern w:val="0"/>
          <w:szCs w:val="21"/>
        </w:rPr>
        <w:t>所述相关货物和服务。</w:t>
      </w:r>
    </w:p>
    <w:p>
      <w:pPr>
        <w:widowControl/>
        <w:snapToGrid w:val="0"/>
        <w:spacing w:line="400" w:lineRule="exact"/>
        <w:ind w:firstLine="420" w:firstLineChars="200"/>
        <w:rPr>
          <w:kern w:val="0"/>
          <w:szCs w:val="21"/>
        </w:rPr>
      </w:pPr>
      <w:r>
        <w:rPr>
          <w:kern w:val="0"/>
          <w:szCs w:val="21"/>
        </w:rPr>
        <w:t>“谈判供应商”指获得竞争性谈判文件并参加谈判的供应商。</w:t>
      </w:r>
    </w:p>
    <w:p>
      <w:pPr>
        <w:widowControl/>
        <w:snapToGrid w:val="0"/>
        <w:spacing w:line="400" w:lineRule="exact"/>
        <w:ind w:firstLine="420" w:firstLineChars="200"/>
        <w:rPr>
          <w:kern w:val="0"/>
          <w:szCs w:val="21"/>
        </w:rPr>
      </w:pPr>
      <w:r>
        <w:rPr>
          <w:kern w:val="0"/>
          <w:szCs w:val="21"/>
        </w:rPr>
        <w:t>“成交供应商”指经谈判小组审查通过，采购中心向其发出《成交通知书》并授予其成交合同的谈判供应商。</w:t>
      </w:r>
    </w:p>
    <w:p>
      <w:pPr>
        <w:pStyle w:val="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合格供应商的条件</w:t>
      </w:r>
    </w:p>
    <w:p>
      <w:pPr>
        <w:widowControl/>
        <w:snapToGrid w:val="0"/>
        <w:spacing w:line="400" w:lineRule="exact"/>
        <w:ind w:firstLine="420" w:firstLineChars="200"/>
        <w:rPr>
          <w:kern w:val="0"/>
          <w:szCs w:val="21"/>
        </w:rPr>
      </w:pPr>
      <w:r>
        <w:rPr>
          <w:kern w:val="0"/>
          <w:szCs w:val="21"/>
        </w:rPr>
        <w:t>接受谈判小组邀请，获得竞争性谈判文件，具有本项目服务能力，符合、承认并承诺履行本文件各项规定的国内法人和其他组织。</w:t>
      </w:r>
    </w:p>
    <w:p>
      <w:pPr>
        <w:widowControl/>
        <w:snapToGrid w:val="0"/>
        <w:spacing w:line="400" w:lineRule="exact"/>
        <w:ind w:firstLine="420" w:firstLineChars="200"/>
        <w:rPr>
          <w:kern w:val="0"/>
          <w:szCs w:val="21"/>
        </w:rPr>
      </w:pPr>
      <w:r>
        <w:rPr>
          <w:kern w:val="0"/>
          <w:szCs w:val="21"/>
        </w:rPr>
        <w:t>谈判供应商应遵守有关的国家法律、法规和条例，具备《中华人民共和国政府采购法》和本文件中规定的条件：</w:t>
      </w:r>
    </w:p>
    <w:p>
      <w:pPr>
        <w:pStyle w:val="36"/>
        <w:widowControl/>
        <w:numPr>
          <w:ilvl w:val="1"/>
          <w:numId w:val="11"/>
        </w:numPr>
        <w:spacing w:line="400" w:lineRule="exact"/>
        <w:ind w:firstLineChars="0"/>
        <w:rPr>
          <w:kern w:val="0"/>
          <w:szCs w:val="21"/>
        </w:rPr>
      </w:pPr>
      <w:r>
        <w:rPr>
          <w:kern w:val="0"/>
          <w:szCs w:val="21"/>
        </w:rPr>
        <w:t>具有独立承担民事责任的能力；</w:t>
      </w:r>
    </w:p>
    <w:p>
      <w:pPr>
        <w:pStyle w:val="36"/>
        <w:widowControl/>
        <w:numPr>
          <w:ilvl w:val="1"/>
          <w:numId w:val="11"/>
        </w:numPr>
        <w:spacing w:line="400" w:lineRule="exact"/>
        <w:ind w:firstLineChars="0"/>
        <w:rPr>
          <w:kern w:val="0"/>
          <w:szCs w:val="21"/>
        </w:rPr>
      </w:pPr>
      <w:r>
        <w:rPr>
          <w:kern w:val="0"/>
          <w:szCs w:val="21"/>
        </w:rPr>
        <w:t>具有良好的商业信誉和健全的财务会计制度；</w:t>
      </w:r>
    </w:p>
    <w:p>
      <w:pPr>
        <w:pStyle w:val="36"/>
        <w:widowControl/>
        <w:numPr>
          <w:ilvl w:val="1"/>
          <w:numId w:val="11"/>
        </w:numPr>
        <w:spacing w:line="400" w:lineRule="exact"/>
        <w:ind w:firstLineChars="0"/>
        <w:rPr>
          <w:kern w:val="0"/>
          <w:szCs w:val="21"/>
        </w:rPr>
      </w:pPr>
      <w:r>
        <w:rPr>
          <w:kern w:val="0"/>
          <w:szCs w:val="21"/>
        </w:rPr>
        <w:t>具有履行合同所必需的设备和专业技术能力；</w:t>
      </w:r>
    </w:p>
    <w:p>
      <w:pPr>
        <w:pStyle w:val="36"/>
        <w:widowControl/>
        <w:numPr>
          <w:ilvl w:val="1"/>
          <w:numId w:val="11"/>
        </w:numPr>
        <w:spacing w:line="400" w:lineRule="exact"/>
        <w:ind w:firstLineChars="0"/>
        <w:rPr>
          <w:kern w:val="0"/>
          <w:szCs w:val="21"/>
        </w:rPr>
      </w:pPr>
      <w:r>
        <w:rPr>
          <w:kern w:val="0"/>
          <w:szCs w:val="21"/>
        </w:rPr>
        <w:t>具有依法缴纳税收和社会保障资金的良好记录；</w:t>
      </w:r>
    </w:p>
    <w:p>
      <w:pPr>
        <w:pStyle w:val="36"/>
        <w:widowControl/>
        <w:numPr>
          <w:ilvl w:val="1"/>
          <w:numId w:val="11"/>
        </w:numPr>
        <w:spacing w:line="400" w:lineRule="exact"/>
        <w:ind w:firstLineChars="0"/>
        <w:rPr>
          <w:kern w:val="0"/>
          <w:szCs w:val="21"/>
        </w:rPr>
      </w:pPr>
      <w:r>
        <w:rPr>
          <w:kern w:val="0"/>
          <w:szCs w:val="21"/>
        </w:rPr>
        <w:t>参加此项采购活动前三年内，在经营活动中没有重大违法记录；</w:t>
      </w:r>
    </w:p>
    <w:p>
      <w:pPr>
        <w:pStyle w:val="36"/>
        <w:widowControl/>
        <w:numPr>
          <w:ilvl w:val="1"/>
          <w:numId w:val="11"/>
        </w:numPr>
        <w:spacing w:line="400" w:lineRule="exact"/>
        <w:ind w:firstLineChars="0"/>
        <w:rPr>
          <w:kern w:val="0"/>
          <w:szCs w:val="21"/>
        </w:rPr>
      </w:pPr>
      <w:r>
        <w:rPr>
          <w:kern w:val="0"/>
          <w:szCs w:val="21"/>
        </w:rPr>
        <w:t>谈判供应商资质要求：详见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_Ref477981505 \r \h </w:instrText>
      </w:r>
      <w:r>
        <w:rPr>
          <w:kern w:val="0"/>
          <w:szCs w:val="21"/>
        </w:rPr>
        <w:fldChar w:fldCharType="separate"/>
      </w:r>
      <w:r>
        <w:rPr>
          <w:kern w:val="0"/>
          <w:szCs w:val="21"/>
        </w:rPr>
        <w:t>2</w:t>
      </w:r>
      <w:r>
        <w:rPr>
          <w:kern w:val="0"/>
          <w:szCs w:val="21"/>
        </w:rPr>
        <w:fldChar w:fldCharType="end"/>
      </w:r>
      <w:r>
        <w:rPr>
          <w:kern w:val="0"/>
          <w:szCs w:val="21"/>
        </w:rPr>
        <w:t>项。</w:t>
      </w:r>
    </w:p>
    <w:p>
      <w:pPr>
        <w:widowControl/>
        <w:snapToGrid w:val="0"/>
        <w:spacing w:line="400" w:lineRule="exact"/>
        <w:ind w:firstLine="420" w:firstLineChars="200"/>
        <w:rPr>
          <w:kern w:val="0"/>
          <w:szCs w:val="21"/>
        </w:rPr>
      </w:pPr>
      <w:r>
        <w:rPr>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kern w:val="0"/>
          <w:szCs w:val="21"/>
        </w:rPr>
      </w:pPr>
      <w:r>
        <w:rPr>
          <w:kern w:val="0"/>
          <w:szCs w:val="21"/>
        </w:rPr>
        <w:t>如果谈判供应商代表不是法定代表人，须持有《法定代表人授权委托书》(必须按</w:t>
      </w:r>
      <w:r>
        <w:rPr>
          <w:rFonts w:hint="eastAsia"/>
          <w:kern w:val="0"/>
          <w:szCs w:val="21"/>
        </w:rPr>
        <w:t>“</w:t>
      </w:r>
      <w:r>
        <w:rPr>
          <w:kern w:val="0"/>
          <w:szCs w:val="21"/>
        </w:rPr>
        <w:fldChar w:fldCharType="begin"/>
      </w:r>
      <w:r>
        <w:rPr>
          <w:kern w:val="0"/>
          <w:szCs w:val="21"/>
        </w:rPr>
        <w:instrText xml:space="preserve"> REF _Ref477961953 \h </w:instrText>
      </w:r>
      <w:r>
        <w:rPr>
          <w:kern w:val="0"/>
          <w:szCs w:val="21"/>
        </w:rPr>
        <w:fldChar w:fldCharType="separate"/>
      </w:r>
      <w:r>
        <w:t>第六部分  谈判响应文件格式</w:t>
      </w:r>
      <w:r>
        <w:rPr>
          <w:kern w:val="0"/>
          <w:szCs w:val="21"/>
        </w:rPr>
        <w:fldChar w:fldCharType="end"/>
      </w:r>
      <w:r>
        <w:rPr>
          <w:rFonts w:hint="eastAsia"/>
          <w:kern w:val="0"/>
          <w:szCs w:val="21"/>
        </w:rPr>
        <w:t>”</w:t>
      </w:r>
      <w:r>
        <w:rPr>
          <w:kern w:val="0"/>
          <w:szCs w:val="21"/>
        </w:rPr>
        <w:t>统一格式填写)。</w:t>
      </w:r>
    </w:p>
    <w:p>
      <w:pPr>
        <w:pStyle w:val="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代理商</w:t>
      </w:r>
    </w:p>
    <w:p>
      <w:pPr>
        <w:widowControl/>
        <w:snapToGrid w:val="0"/>
        <w:spacing w:line="400" w:lineRule="exact"/>
        <w:ind w:firstLine="420" w:firstLineChars="200"/>
        <w:rPr>
          <w:kern w:val="0"/>
          <w:szCs w:val="21"/>
        </w:rPr>
      </w:pPr>
      <w:r>
        <w:rPr>
          <w:kern w:val="0"/>
          <w:szCs w:val="21"/>
        </w:rPr>
        <w:t>本次谈判是否允许代理商（供应商提供的货物不是自己制造的，下同）参与，详见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_Ref477981529 \r \h </w:instrText>
      </w:r>
      <w:r>
        <w:rPr>
          <w:kern w:val="0"/>
          <w:szCs w:val="21"/>
        </w:rPr>
        <w:fldChar w:fldCharType="separate"/>
      </w:r>
      <w:r>
        <w:rPr>
          <w:kern w:val="0"/>
          <w:szCs w:val="21"/>
        </w:rPr>
        <w:t>3</w:t>
      </w:r>
      <w:r>
        <w:rPr>
          <w:kern w:val="0"/>
          <w:szCs w:val="21"/>
        </w:rPr>
        <w:fldChar w:fldCharType="end"/>
      </w:r>
      <w:r>
        <w:rPr>
          <w:kern w:val="0"/>
          <w:szCs w:val="21"/>
        </w:rPr>
        <w:t>项。如果允许代理商参与，代理商应遵守下列要求：</w:t>
      </w:r>
    </w:p>
    <w:p>
      <w:pPr>
        <w:pStyle w:val="36"/>
        <w:widowControl/>
        <w:numPr>
          <w:ilvl w:val="0"/>
          <w:numId w:val="12"/>
        </w:numPr>
        <w:spacing w:line="400" w:lineRule="exact"/>
        <w:ind w:firstLineChars="0"/>
        <w:rPr>
          <w:kern w:val="0"/>
          <w:szCs w:val="21"/>
        </w:rPr>
      </w:pPr>
      <w:r>
        <w:rPr>
          <w:kern w:val="0"/>
          <w:szCs w:val="21"/>
        </w:rPr>
        <w:t>按</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_Ref477981542 \r \h </w:instrText>
      </w:r>
      <w:r>
        <w:rPr>
          <w:kern w:val="0"/>
          <w:szCs w:val="21"/>
        </w:rPr>
        <w:fldChar w:fldCharType="separate"/>
      </w:r>
      <w:r>
        <w:rPr>
          <w:kern w:val="0"/>
          <w:szCs w:val="21"/>
        </w:rPr>
        <w:t>4</w:t>
      </w:r>
      <w:r>
        <w:rPr>
          <w:kern w:val="0"/>
          <w:szCs w:val="21"/>
        </w:rPr>
        <w:fldChar w:fldCharType="end"/>
      </w:r>
      <w:r>
        <w:rPr>
          <w:kern w:val="0"/>
          <w:szCs w:val="21"/>
        </w:rPr>
        <w:t>项规定提供相关证明材料。</w:t>
      </w:r>
    </w:p>
    <w:p>
      <w:pPr>
        <w:pStyle w:val="36"/>
        <w:widowControl/>
        <w:numPr>
          <w:ilvl w:val="0"/>
          <w:numId w:val="12"/>
        </w:numPr>
        <w:spacing w:line="400" w:lineRule="exact"/>
        <w:ind w:firstLineChars="0"/>
        <w:rPr>
          <w:kern w:val="0"/>
          <w:szCs w:val="21"/>
        </w:rPr>
      </w:pPr>
      <w:r>
        <w:rPr>
          <w:kern w:val="0"/>
          <w:szCs w:val="21"/>
        </w:rPr>
        <w:t>如果本次谈判需要代理商提交货物生产制造厂商的授权，代理商应当按照</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中列出的厂家授权的设备清单提供授权。</w:t>
      </w:r>
    </w:p>
    <w:p>
      <w:pPr>
        <w:pStyle w:val="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联合体</w:t>
      </w:r>
    </w:p>
    <w:p>
      <w:pPr>
        <w:widowControl/>
        <w:snapToGrid w:val="0"/>
        <w:spacing w:line="400" w:lineRule="exact"/>
        <w:ind w:firstLine="420" w:firstLineChars="200"/>
        <w:rPr>
          <w:kern w:val="0"/>
          <w:szCs w:val="21"/>
        </w:rPr>
      </w:pPr>
      <w:r>
        <w:rPr>
          <w:kern w:val="0"/>
          <w:szCs w:val="21"/>
        </w:rPr>
        <w:t>本次谈判是否允许由两个以上供应商组成一个联合体以一个谈判供应商身份共同参与，详见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u w:val="single"/>
        </w:rPr>
        <w:t>第</w:t>
      </w:r>
      <w:r>
        <w:rPr>
          <w:kern w:val="0"/>
          <w:szCs w:val="21"/>
          <w:u w:val="single"/>
        </w:rPr>
        <w:fldChar w:fldCharType="begin"/>
      </w:r>
      <w:r>
        <w:rPr>
          <w:kern w:val="0"/>
          <w:szCs w:val="21"/>
          <w:u w:val="single"/>
        </w:rPr>
        <w:instrText xml:space="preserve"> REF _Ref477981569 \r \h </w:instrText>
      </w:r>
      <w:r>
        <w:rPr>
          <w:kern w:val="0"/>
          <w:szCs w:val="21"/>
          <w:u w:val="single"/>
        </w:rPr>
        <w:fldChar w:fldCharType="separate"/>
      </w:r>
      <w:r>
        <w:rPr>
          <w:kern w:val="0"/>
          <w:szCs w:val="21"/>
          <w:u w:val="single"/>
        </w:rPr>
        <w:t>6</w:t>
      </w:r>
      <w:r>
        <w:rPr>
          <w:kern w:val="0"/>
          <w:szCs w:val="21"/>
          <w:u w:val="single"/>
        </w:rPr>
        <w:fldChar w:fldCharType="end"/>
      </w:r>
      <w:r>
        <w:rPr>
          <w:kern w:val="0"/>
          <w:szCs w:val="21"/>
          <w:u w:val="single"/>
        </w:rPr>
        <w:t>项</w:t>
      </w:r>
      <w:r>
        <w:rPr>
          <w:kern w:val="0"/>
          <w:szCs w:val="21"/>
        </w:rPr>
        <w:t>。如果允许联合体参与，联合体各方除符合上述各项规定外，还应符合下列要求：</w:t>
      </w:r>
    </w:p>
    <w:p>
      <w:pPr>
        <w:widowControl/>
        <w:snapToGrid w:val="0"/>
        <w:spacing w:line="400" w:lineRule="exact"/>
        <w:ind w:firstLine="420" w:firstLineChars="200"/>
        <w:rPr>
          <w:kern w:val="0"/>
          <w:szCs w:val="21"/>
        </w:rPr>
      </w:pPr>
      <w:r>
        <w:rPr>
          <w:kern w:val="0"/>
          <w:szCs w:val="21"/>
        </w:rPr>
        <w:t>联合体应提供“联合协议书”，该协议书对联合各方均具有法律约束力。 联合体必须确定 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kern w:val="0"/>
          <w:szCs w:val="21"/>
        </w:rPr>
      </w:pPr>
      <w:r>
        <w:rPr>
          <w:kern w:val="0"/>
          <w:szCs w:val="21"/>
        </w:rPr>
        <w:t>由同一专业的供应商组成的联合体，在联合体内部分工职责范围内，按照资质等级较低    的供应商确定资质等级。</w:t>
      </w:r>
    </w:p>
    <w:p>
      <w:pPr>
        <w:widowControl/>
        <w:snapToGrid w:val="0"/>
        <w:spacing w:line="400" w:lineRule="exact"/>
        <w:ind w:firstLine="420" w:firstLineChars="200"/>
        <w:rPr>
          <w:kern w:val="0"/>
          <w:szCs w:val="21"/>
        </w:rPr>
      </w:pPr>
      <w:r>
        <w:rPr>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kern w:val="0"/>
          <w:szCs w:val="21"/>
        </w:rPr>
      </w:pPr>
      <w:r>
        <w:rPr>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kern w:val="0"/>
          <w:szCs w:val="21"/>
        </w:rPr>
      </w:pPr>
      <w:r>
        <w:rPr>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kern w:val="0"/>
          <w:szCs w:val="21"/>
        </w:rPr>
      </w:pPr>
      <w:r>
        <w:rPr>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b/>
          <w:bCs/>
          <w:kern w:val="0"/>
          <w:szCs w:val="21"/>
        </w:rPr>
      </w:pPr>
      <w:r>
        <w:rPr>
          <w:kern w:val="0"/>
          <w:szCs w:val="21"/>
        </w:rPr>
        <w:t>联合体各方均不得同时再以自己独立的名义单独参与，也不得再同时参加本项目其他联合体。若该等情形被发现，其谈判将被拒绝。</w:t>
      </w:r>
    </w:p>
    <w:p>
      <w:pPr>
        <w:pStyle w:val="5"/>
        <w:numPr>
          <w:ilvl w:val="3"/>
          <w:numId w:val="10"/>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谈判费用</w:t>
      </w:r>
    </w:p>
    <w:p>
      <w:pPr>
        <w:widowControl/>
        <w:snapToGrid w:val="0"/>
        <w:spacing w:line="400" w:lineRule="exact"/>
        <w:ind w:firstLine="420" w:firstLineChars="200"/>
        <w:rPr>
          <w:kern w:val="0"/>
          <w:szCs w:val="21"/>
        </w:rPr>
      </w:pPr>
      <w:r>
        <w:rPr>
          <w:kern w:val="0"/>
          <w:szCs w:val="21"/>
        </w:rPr>
        <w:t>谈判供应商应承担所有与准备和参加谈判有关的费用，采购人在任何情况下均无义务和责任承担这些费用。</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0" w:name="_Toc487017158"/>
      <w:r>
        <w:rPr>
          <w:rFonts w:ascii="Times New Roman" w:hAnsi="Times New Roman"/>
          <w:bCs/>
          <w:kern w:val="2"/>
          <w:sz w:val="32"/>
          <w:szCs w:val="32"/>
        </w:rPr>
        <w:t>竞争性谈判文件</w:t>
      </w:r>
      <w:bookmarkEnd w:id="30"/>
    </w:p>
    <w:p>
      <w:pPr>
        <w:pStyle w:val="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w:t>
      </w:r>
    </w:p>
    <w:p>
      <w:pPr>
        <w:widowControl/>
        <w:snapToGrid w:val="0"/>
        <w:spacing w:line="400" w:lineRule="exact"/>
        <w:ind w:firstLine="420" w:firstLineChars="200"/>
        <w:rPr>
          <w:kern w:val="0"/>
          <w:szCs w:val="21"/>
        </w:rPr>
      </w:pPr>
      <w:r>
        <w:rPr>
          <w:kern w:val="0"/>
          <w:szCs w:val="21"/>
        </w:rPr>
        <w:t>竞争性谈判文件由下列六部分内容组成：</w:t>
      </w:r>
    </w:p>
    <w:p>
      <w:pPr>
        <w:widowControl/>
        <w:snapToGrid w:val="0"/>
        <w:spacing w:line="400" w:lineRule="exact"/>
        <w:ind w:firstLine="420" w:firstLineChars="200"/>
        <w:rPr>
          <w:kern w:val="0"/>
          <w:szCs w:val="21"/>
        </w:rPr>
      </w:pPr>
      <w:r>
        <w:rPr>
          <w:kern w:val="0"/>
          <w:szCs w:val="21"/>
        </w:rPr>
        <w:fldChar w:fldCharType="begin"/>
      </w:r>
      <w:r>
        <w:rPr>
          <w:b/>
          <w:bCs/>
          <w:kern w:val="0"/>
          <w:szCs w:val="21"/>
        </w:rPr>
        <w:instrText xml:space="preserve"> </w:instrText>
      </w:r>
      <w:r>
        <w:rPr>
          <w:rFonts w:hint="eastAsia"/>
          <w:b/>
          <w:bCs/>
          <w:kern w:val="0"/>
          <w:szCs w:val="21"/>
        </w:rPr>
        <w:instrText xml:space="preserve">REF _Ref477964009 \h</w:instrText>
      </w:r>
      <w:r>
        <w:rPr>
          <w:b/>
          <w:bCs/>
          <w:kern w:val="0"/>
          <w:szCs w:val="21"/>
        </w:rPr>
        <w:instrText xml:space="preserve"> </w:instrText>
      </w:r>
      <w:r>
        <w:rPr>
          <w:kern w:val="0"/>
          <w:szCs w:val="21"/>
        </w:rPr>
        <w:fldChar w:fldCharType="separate"/>
      </w:r>
      <w:r>
        <w:t>第一部分  谈判邀请</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_Ref477964011 \h </w:instrText>
      </w:r>
      <w:r>
        <w:rPr>
          <w:kern w:val="0"/>
          <w:szCs w:val="21"/>
        </w:rPr>
        <w:fldChar w:fldCharType="separate"/>
      </w:r>
      <w:r>
        <w:t>第二部分  谈判须知前附表</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_Ref477964012 \h </w:instrText>
      </w:r>
      <w:r>
        <w:rPr>
          <w:kern w:val="0"/>
          <w:szCs w:val="21"/>
        </w:rPr>
        <w:fldChar w:fldCharType="separate"/>
      </w:r>
      <w:r>
        <w:t>第三部分  响应人须知</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_Ref477964013 \h </w:instrText>
      </w:r>
      <w:r>
        <w:rPr>
          <w:kern w:val="0"/>
          <w:szCs w:val="21"/>
        </w:rPr>
        <w:fldChar w:fldCharType="separate"/>
      </w:r>
      <w:r>
        <w:t>第四部分  评标标准和评标办法</w:t>
      </w:r>
      <w:r>
        <w:rPr>
          <w:kern w:val="0"/>
          <w:szCs w:val="21"/>
        </w:rPr>
        <w:fldChar w:fldCharType="end"/>
      </w:r>
    </w:p>
    <w:p>
      <w:pPr>
        <w:widowControl/>
        <w:snapToGrid w:val="0"/>
        <w:spacing w:line="400" w:lineRule="exact"/>
        <w:ind w:firstLine="420" w:firstLineChars="200"/>
        <w:rPr>
          <w:kern w:val="0"/>
          <w:szCs w:val="21"/>
        </w:rPr>
      </w:pPr>
      <w:r>
        <w:rPr>
          <w:kern w:val="0"/>
          <w:szCs w:val="21"/>
        </w:rPr>
        <w:fldChar w:fldCharType="begin"/>
      </w:r>
      <w:r>
        <w:rPr>
          <w:kern w:val="0"/>
          <w:szCs w:val="21"/>
        </w:rPr>
        <w:instrText xml:space="preserve"> REF _Ref477961415 \h </w:instrText>
      </w:r>
      <w:r>
        <w:rPr>
          <w:kern w:val="0"/>
          <w:szCs w:val="21"/>
        </w:rPr>
        <w:fldChar w:fldCharType="separate"/>
      </w:r>
      <w:r>
        <w:t>第</w:t>
      </w:r>
      <w:r>
        <w:rPr>
          <w:rFonts w:hint="eastAsia"/>
        </w:rPr>
        <w:t>五</w:t>
      </w:r>
      <w:r>
        <w:t xml:space="preserve">部分  </w:t>
      </w:r>
      <w:r>
        <w:rPr>
          <w:rFonts w:hint="eastAsia"/>
        </w:rPr>
        <w:t>*</w:t>
      </w:r>
      <w:r>
        <w:t xml:space="preserve"> </w:t>
      </w:r>
      <w:r>
        <w:rPr>
          <w:rFonts w:hint="eastAsia"/>
        </w:rPr>
        <w:t>谈判货物、服务的具体</w:t>
      </w:r>
      <w:r>
        <w:t>要求</w:t>
      </w:r>
      <w:r>
        <w:rPr>
          <w:kern w:val="0"/>
          <w:szCs w:val="21"/>
        </w:rPr>
        <w:fldChar w:fldCharType="end"/>
      </w:r>
    </w:p>
    <w:p>
      <w:pPr>
        <w:widowControl/>
        <w:snapToGrid w:val="0"/>
        <w:spacing w:line="400" w:lineRule="exact"/>
        <w:ind w:firstLine="420" w:firstLineChars="200"/>
        <w:rPr>
          <w:b/>
          <w:bCs/>
          <w:kern w:val="0"/>
          <w:szCs w:val="21"/>
        </w:rPr>
      </w:pPr>
      <w:r>
        <w:rPr>
          <w:kern w:val="0"/>
          <w:szCs w:val="21"/>
        </w:rPr>
        <w:fldChar w:fldCharType="begin"/>
      </w:r>
      <w:r>
        <w:rPr>
          <w:kern w:val="0"/>
          <w:szCs w:val="21"/>
        </w:rPr>
        <w:instrText xml:space="preserve"> REF _Ref477961953 \h </w:instrText>
      </w:r>
      <w:r>
        <w:rPr>
          <w:kern w:val="0"/>
          <w:szCs w:val="21"/>
        </w:rPr>
        <w:fldChar w:fldCharType="separate"/>
      </w:r>
      <w:r>
        <w:t>第六部分  谈判响应文件格式</w:t>
      </w:r>
      <w:r>
        <w:rPr>
          <w:kern w:val="0"/>
          <w:szCs w:val="21"/>
        </w:rPr>
        <w:fldChar w:fldCharType="end"/>
      </w:r>
    </w:p>
    <w:p>
      <w:pPr>
        <w:widowControl/>
        <w:snapToGrid w:val="0"/>
        <w:spacing w:line="400" w:lineRule="exact"/>
        <w:ind w:firstLine="420" w:firstLineChars="200"/>
        <w:rPr>
          <w:kern w:val="0"/>
          <w:szCs w:val="21"/>
        </w:rPr>
      </w:pPr>
      <w:r>
        <w:rPr>
          <w:kern w:val="0"/>
          <w:szCs w:val="21"/>
        </w:rPr>
        <w:t>谈判供应商应详细阅读竞争性谈判文件的全部内容。如果谈判供应商没有按照竞争性谈   判文件要求提交全部资料或者没有对竞争性谈判文件在各方面的要求都做出实质性响应，可能导致其谈判被拒绝。</w:t>
      </w:r>
    </w:p>
    <w:p>
      <w:pPr>
        <w:pStyle w:val="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竞争性谈判文件的澄清、修改</w:t>
      </w:r>
    </w:p>
    <w:p>
      <w:pPr>
        <w:widowControl/>
        <w:snapToGrid w:val="0"/>
        <w:spacing w:line="400" w:lineRule="exact"/>
        <w:ind w:firstLine="420" w:firstLineChars="200"/>
        <w:rPr>
          <w:b/>
          <w:bCs/>
          <w:kern w:val="0"/>
          <w:szCs w:val="21"/>
        </w:rPr>
      </w:pPr>
      <w:r>
        <w:rPr>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kern w:val="0"/>
          <w:szCs w:val="21"/>
        </w:rPr>
      </w:pPr>
      <w:r>
        <w:rPr>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kern w:val="0"/>
          <w:szCs w:val="21"/>
        </w:rPr>
      </w:pPr>
      <w:r>
        <w:rPr>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kern w:val="0"/>
          <w:szCs w:val="21"/>
        </w:rPr>
      </w:pPr>
      <w:r>
        <w:rPr>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kern w:val="0"/>
          <w:szCs w:val="21"/>
        </w:rPr>
      </w:pPr>
      <w:r>
        <w:rPr>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5"/>
        <w:numPr>
          <w:ilvl w:val="0"/>
          <w:numId w:val="13"/>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通知</w:t>
      </w:r>
    </w:p>
    <w:p>
      <w:pPr>
        <w:widowControl/>
        <w:snapToGrid w:val="0"/>
        <w:spacing w:line="400" w:lineRule="exact"/>
        <w:ind w:firstLine="420" w:firstLineChars="200"/>
        <w:rPr>
          <w:kern w:val="0"/>
          <w:szCs w:val="21"/>
        </w:rPr>
      </w:pPr>
      <w:r>
        <w:rPr>
          <w:kern w:val="0"/>
          <w:szCs w:val="21"/>
        </w:rPr>
        <w:t>对与本项目有关的通知，采购中心将以书面或以在本次竞争性谈判公告刊登的媒体上发布公告的形式送达，请准备参与谈判的供应商予以关注。</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1" w:name="_Toc487017159"/>
      <w:r>
        <w:rPr>
          <w:rFonts w:ascii="Times New Roman" w:hAnsi="Times New Roman"/>
          <w:bCs/>
          <w:kern w:val="2"/>
          <w:sz w:val="32"/>
          <w:szCs w:val="32"/>
        </w:rPr>
        <w:t>谈判响应文件</w:t>
      </w:r>
      <w:bookmarkEnd w:id="31"/>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谈判响应文件的语言和计量单位</w:t>
      </w:r>
    </w:p>
    <w:p>
      <w:pPr>
        <w:widowControl/>
        <w:snapToGrid w:val="0"/>
        <w:spacing w:line="400" w:lineRule="exact"/>
        <w:ind w:firstLine="420" w:firstLineChars="200"/>
        <w:rPr>
          <w:kern w:val="0"/>
          <w:szCs w:val="21"/>
        </w:rPr>
      </w:pPr>
      <w:r>
        <w:rPr>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kern w:val="0"/>
          <w:szCs w:val="21"/>
        </w:rPr>
      </w:pPr>
      <w:r>
        <w:rPr>
          <w:kern w:val="0"/>
          <w:szCs w:val="21"/>
        </w:rPr>
        <w:t>谈判供应商所提供的技术文件和资料，包括图纸中的说明，应使用中文简化字。所使用的计量单位，应使用国家法定计量单位。</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谈判响应文件的组成及相关要求</w:t>
      </w:r>
    </w:p>
    <w:p>
      <w:pPr>
        <w:widowControl/>
        <w:snapToGrid w:val="0"/>
        <w:spacing w:line="400" w:lineRule="exact"/>
        <w:ind w:firstLine="420" w:firstLineChars="200"/>
        <w:rPr>
          <w:kern w:val="0"/>
          <w:szCs w:val="21"/>
        </w:rPr>
      </w:pPr>
      <w:r>
        <w:rPr>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kern w:val="0"/>
          <w:szCs w:val="21"/>
        </w:rPr>
      </w:pPr>
      <w:r>
        <w:rPr>
          <w:kern w:val="0"/>
          <w:szCs w:val="21"/>
        </w:rPr>
        <w:t>谈判响应文件主要包括</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中第</w:t>
      </w:r>
      <w:r>
        <w:rPr>
          <w:kern w:val="0"/>
          <w:szCs w:val="21"/>
        </w:rPr>
        <w:fldChar w:fldCharType="begin"/>
      </w:r>
      <w:r>
        <w:rPr>
          <w:kern w:val="0"/>
          <w:szCs w:val="21"/>
        </w:rPr>
        <w:instrText xml:space="preserve"> REF _Ref477981601 \r \h </w:instrText>
      </w:r>
      <w:r>
        <w:rPr>
          <w:kern w:val="0"/>
          <w:szCs w:val="21"/>
        </w:rPr>
        <w:fldChar w:fldCharType="separate"/>
      </w:r>
      <w:r>
        <w:rPr>
          <w:kern w:val="0"/>
          <w:szCs w:val="21"/>
        </w:rPr>
        <w:t>7</w:t>
      </w:r>
      <w:r>
        <w:rPr>
          <w:kern w:val="0"/>
          <w:szCs w:val="21"/>
        </w:rPr>
        <w:fldChar w:fldCharType="end"/>
      </w:r>
      <w:r>
        <w:rPr>
          <w:rFonts w:hint="eastAsia"/>
          <w:kern w:val="0"/>
          <w:szCs w:val="21"/>
        </w:rPr>
        <w:t>、</w:t>
      </w:r>
      <w:r>
        <w:rPr>
          <w:kern w:val="0"/>
          <w:szCs w:val="21"/>
        </w:rPr>
        <w:fldChar w:fldCharType="begin"/>
      </w:r>
      <w:r>
        <w:rPr>
          <w:kern w:val="0"/>
          <w:szCs w:val="21"/>
        </w:rPr>
        <w:instrText xml:space="preserve"> </w:instrText>
      </w:r>
      <w:r>
        <w:rPr>
          <w:rFonts w:hint="eastAsia"/>
          <w:kern w:val="0"/>
          <w:szCs w:val="21"/>
        </w:rPr>
        <w:instrText xml:space="preserve">REF _Ref477981610 \r \h</w:instrText>
      </w:r>
      <w:r>
        <w:rPr>
          <w:kern w:val="0"/>
          <w:szCs w:val="21"/>
        </w:rPr>
        <w:instrText xml:space="preserve"> </w:instrText>
      </w:r>
      <w:r>
        <w:rPr>
          <w:kern w:val="0"/>
          <w:szCs w:val="21"/>
        </w:rPr>
        <w:fldChar w:fldCharType="separate"/>
      </w:r>
      <w:r>
        <w:rPr>
          <w:kern w:val="0"/>
          <w:szCs w:val="21"/>
        </w:rPr>
        <w:t>8</w:t>
      </w:r>
      <w:r>
        <w:rPr>
          <w:kern w:val="0"/>
          <w:szCs w:val="21"/>
        </w:rPr>
        <w:fldChar w:fldCharType="end"/>
      </w:r>
      <w:r>
        <w:rPr>
          <w:rFonts w:hint="eastAsia"/>
          <w:kern w:val="0"/>
          <w:szCs w:val="21"/>
        </w:rPr>
        <w:t>、</w:t>
      </w:r>
      <w:r>
        <w:rPr>
          <w:kern w:val="0"/>
          <w:szCs w:val="21"/>
        </w:rPr>
        <w:fldChar w:fldCharType="begin"/>
      </w:r>
      <w:r>
        <w:rPr>
          <w:kern w:val="0"/>
          <w:szCs w:val="21"/>
        </w:rPr>
        <w:instrText xml:space="preserve"> REF _Ref477981612 \r \h </w:instrText>
      </w:r>
      <w:r>
        <w:rPr>
          <w:kern w:val="0"/>
          <w:szCs w:val="21"/>
        </w:rPr>
        <w:fldChar w:fldCharType="separate"/>
      </w:r>
      <w:r>
        <w:rPr>
          <w:kern w:val="0"/>
          <w:szCs w:val="21"/>
        </w:rPr>
        <w:t>9</w:t>
      </w:r>
      <w:r>
        <w:rPr>
          <w:kern w:val="0"/>
          <w:szCs w:val="21"/>
        </w:rPr>
        <w:fldChar w:fldCharType="end"/>
      </w:r>
      <w:r>
        <w:rPr>
          <w:kern w:val="0"/>
          <w:szCs w:val="21"/>
        </w:rPr>
        <w:t>项，其中加*项目若有缺失，且在谈判规定时间内无法提交补正材料的，将导致谈判供应商被拒绝。</w:t>
      </w:r>
    </w:p>
    <w:p>
      <w:pPr>
        <w:widowControl/>
        <w:snapToGrid w:val="0"/>
        <w:spacing w:line="400" w:lineRule="exact"/>
        <w:ind w:firstLine="420" w:firstLineChars="200"/>
        <w:rPr>
          <w:kern w:val="0"/>
          <w:szCs w:val="21"/>
        </w:rPr>
      </w:pPr>
      <w:r>
        <w:rPr>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b/>
          <w:kern w:val="0"/>
          <w:szCs w:val="21"/>
        </w:rPr>
        <w:t>装订不得采用活页装订，否则，将导致谈判无效或者被拒绝。</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谈判内容填写说明</w:t>
      </w:r>
    </w:p>
    <w:p>
      <w:pPr>
        <w:widowControl/>
        <w:snapToGrid w:val="0"/>
        <w:spacing w:line="400" w:lineRule="exact"/>
        <w:ind w:firstLine="420" w:firstLineChars="200"/>
        <w:rPr>
          <w:kern w:val="0"/>
          <w:szCs w:val="21"/>
        </w:rPr>
      </w:pPr>
      <w:r>
        <w:rPr>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kern w:val="0"/>
          <w:szCs w:val="21"/>
        </w:rPr>
      </w:pPr>
      <w:r>
        <w:rPr>
          <w:kern w:val="0"/>
          <w:szCs w:val="21"/>
        </w:rPr>
        <w:t xml:space="preserve"> 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kern w:val="0"/>
          <w:szCs w:val="21"/>
        </w:rPr>
      </w:pPr>
      <w:r>
        <w:rPr>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kern w:val="0"/>
          <w:szCs w:val="21"/>
        </w:rPr>
      </w:pPr>
      <w:r>
        <w:rPr>
          <w:kern w:val="0"/>
          <w:szCs w:val="21"/>
        </w:rPr>
        <w:t>报价一览表要求按格式统一填写，不得自行增减内容。</w:t>
      </w:r>
    </w:p>
    <w:p>
      <w:pPr>
        <w:widowControl/>
        <w:snapToGrid w:val="0"/>
        <w:spacing w:line="400" w:lineRule="exact"/>
        <w:ind w:firstLine="420" w:firstLineChars="200"/>
        <w:rPr>
          <w:kern w:val="0"/>
          <w:szCs w:val="21"/>
        </w:rPr>
      </w:pPr>
      <w:r>
        <w:rPr>
          <w:kern w:val="0"/>
          <w:szCs w:val="21"/>
        </w:rPr>
        <w:t>谈判响应文件须对竞争性谈判文件中的内容做出实质性和完整的响应，否则将被拒绝。如果谈判响应文件填报的内容资料不详，或没有提供竞争性谈判文件中所要求的全部资料及数据，包括但不限于第10条（谈判响应文件的组成及相关要求）规定的内容，将导致该文件被拒绝。</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谈判供应商技术文件的编制及编目</w:t>
      </w:r>
    </w:p>
    <w:p>
      <w:pPr>
        <w:widowControl/>
        <w:snapToGrid w:val="0"/>
        <w:spacing w:line="400" w:lineRule="exact"/>
        <w:ind w:firstLine="420" w:firstLineChars="200"/>
        <w:rPr>
          <w:kern w:val="0"/>
          <w:szCs w:val="21"/>
        </w:rPr>
      </w:pPr>
      <w:r>
        <w:rPr>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中第</w:t>
      </w:r>
      <w:r>
        <w:rPr>
          <w:kern w:val="0"/>
          <w:szCs w:val="21"/>
        </w:rPr>
        <w:fldChar w:fldCharType="begin"/>
      </w:r>
      <w:r>
        <w:rPr>
          <w:kern w:val="0"/>
          <w:szCs w:val="21"/>
        </w:rPr>
        <w:instrText xml:space="preserve"> REF _Ref477981612 \r \h  \* MERGEFORMAT </w:instrText>
      </w:r>
      <w:r>
        <w:rPr>
          <w:kern w:val="0"/>
          <w:szCs w:val="21"/>
        </w:rPr>
        <w:fldChar w:fldCharType="separate"/>
      </w:r>
      <w:r>
        <w:rPr>
          <w:kern w:val="0"/>
          <w:szCs w:val="21"/>
        </w:rPr>
        <w:t>9</w:t>
      </w:r>
      <w:r>
        <w:rPr>
          <w:kern w:val="0"/>
          <w:szCs w:val="21"/>
        </w:rPr>
        <w:fldChar w:fldCharType="end"/>
      </w:r>
      <w:r>
        <w:rPr>
          <w:kern w:val="0"/>
          <w:szCs w:val="21"/>
        </w:rPr>
        <w:t>项所列内容。</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报价要求</w:t>
      </w:r>
    </w:p>
    <w:p>
      <w:pPr>
        <w:widowControl/>
        <w:snapToGrid w:val="0"/>
        <w:spacing w:line="400" w:lineRule="exact"/>
        <w:ind w:firstLine="420" w:firstLineChars="200"/>
        <w:rPr>
          <w:kern w:val="0"/>
          <w:szCs w:val="21"/>
        </w:rPr>
      </w:pPr>
      <w:r>
        <w:rPr>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kern w:val="0"/>
          <w:szCs w:val="21"/>
        </w:rPr>
      </w:pPr>
      <w:r>
        <w:rPr>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kern w:val="0"/>
          <w:szCs w:val="21"/>
        </w:rPr>
      </w:pPr>
      <w:r>
        <w:rPr>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kern w:val="0"/>
          <w:szCs w:val="21"/>
        </w:rPr>
      </w:pPr>
      <w:r>
        <w:rPr>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kern w:val="0"/>
          <w:szCs w:val="21"/>
        </w:rPr>
      </w:pPr>
      <w:r>
        <w:rPr>
          <w:kern w:val="0"/>
          <w:szCs w:val="21"/>
        </w:rPr>
        <w:t>报价明细表中标明的价格在合同执行过程中是固定不变的，谈判供应商不得以任何理由予以变更。以可调整的价格提交的报价将被视为非响应性报价而被拒绝。</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转包与分包</w:t>
      </w:r>
    </w:p>
    <w:p>
      <w:pPr>
        <w:widowControl/>
        <w:snapToGrid w:val="0"/>
        <w:spacing w:line="400" w:lineRule="exact"/>
        <w:ind w:firstLine="420" w:firstLineChars="200"/>
        <w:rPr>
          <w:kern w:val="0"/>
          <w:szCs w:val="21"/>
        </w:rPr>
      </w:pPr>
      <w:r>
        <w:rPr>
          <w:kern w:val="0"/>
          <w:szCs w:val="21"/>
        </w:rPr>
        <w:t>谈判供应商根据采购项目的实际情况，拟在成交后将项目的非主体、非关键性工作交由他人完成，应当在谈判响应文件中载明。</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谈判保证金</w:t>
      </w:r>
    </w:p>
    <w:p>
      <w:pPr>
        <w:widowControl/>
        <w:snapToGrid w:val="0"/>
        <w:spacing w:line="400" w:lineRule="exact"/>
        <w:ind w:firstLine="420" w:firstLineChars="200"/>
        <w:jc w:val="left"/>
        <w:rPr>
          <w:kern w:val="0"/>
          <w:szCs w:val="21"/>
        </w:rPr>
      </w:pPr>
      <w:r>
        <w:rPr>
          <w:kern w:val="0"/>
          <w:szCs w:val="21"/>
        </w:rPr>
        <w:t>本项目不需提交谈判保证金。</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谈判响应文件的有效期</w:t>
      </w:r>
    </w:p>
    <w:p>
      <w:pPr>
        <w:widowControl/>
        <w:snapToGrid w:val="0"/>
        <w:spacing w:line="400" w:lineRule="exact"/>
        <w:ind w:firstLine="420" w:firstLineChars="200"/>
        <w:jc w:val="left"/>
        <w:rPr>
          <w:kern w:val="0"/>
          <w:szCs w:val="21"/>
        </w:rPr>
      </w:pPr>
      <w:r>
        <w:rPr>
          <w:kern w:val="0"/>
          <w:szCs w:val="21"/>
        </w:rPr>
        <w:t>自提交响应文件之日起120日内，谈判响应文件应保持有效。有效期短于该规定期限的文件，将被拒绝。</w:t>
      </w:r>
    </w:p>
    <w:p>
      <w:pPr>
        <w:widowControl/>
        <w:snapToGrid w:val="0"/>
        <w:spacing w:line="400" w:lineRule="exact"/>
        <w:ind w:firstLine="420" w:firstLineChars="200"/>
        <w:jc w:val="left"/>
        <w:rPr>
          <w:kern w:val="0"/>
          <w:szCs w:val="21"/>
        </w:rPr>
      </w:pPr>
      <w:r>
        <w:rPr>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5"/>
        <w:numPr>
          <w:ilvl w:val="0"/>
          <w:numId w:val="14"/>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谈判响应文件的签署及其他规定</w:t>
      </w:r>
    </w:p>
    <w:p>
      <w:pPr>
        <w:widowControl/>
        <w:snapToGrid w:val="0"/>
        <w:spacing w:line="400" w:lineRule="exact"/>
        <w:ind w:firstLine="420" w:firstLineChars="200"/>
        <w:jc w:val="left"/>
        <w:rPr>
          <w:kern w:val="0"/>
          <w:szCs w:val="21"/>
        </w:rPr>
      </w:pPr>
      <w:r>
        <w:rPr>
          <w:kern w:val="0"/>
          <w:szCs w:val="21"/>
        </w:rPr>
        <w:t>组成谈判响应文件的各项文件均应遵守本条。</w:t>
      </w:r>
    </w:p>
    <w:p>
      <w:pPr>
        <w:widowControl/>
        <w:snapToGrid w:val="0"/>
        <w:spacing w:line="400" w:lineRule="exact"/>
        <w:ind w:firstLine="420" w:firstLineChars="200"/>
        <w:jc w:val="left"/>
        <w:rPr>
          <w:kern w:val="0"/>
          <w:szCs w:val="21"/>
        </w:rPr>
      </w:pPr>
      <w:r>
        <w:rPr>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kern w:val="0"/>
          <w:szCs w:val="21"/>
        </w:rPr>
      </w:pPr>
      <w:r>
        <w:rPr>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kern w:val="0"/>
          <w:szCs w:val="21"/>
        </w:rPr>
      </w:pPr>
      <w:r>
        <w:rPr>
          <w:kern w:val="0"/>
          <w:szCs w:val="21"/>
        </w:rPr>
        <w:t>谈判响应文件提交份数详见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第</w:t>
      </w:r>
      <w:r>
        <w:rPr>
          <w:kern w:val="0"/>
          <w:szCs w:val="21"/>
        </w:rPr>
        <w:fldChar w:fldCharType="begin"/>
      </w:r>
      <w:r>
        <w:rPr>
          <w:kern w:val="0"/>
          <w:szCs w:val="21"/>
        </w:rPr>
        <w:instrText xml:space="preserve"> REF _Ref477981683 \r \h </w:instrText>
      </w:r>
      <w:r>
        <w:rPr>
          <w:kern w:val="0"/>
          <w:szCs w:val="21"/>
        </w:rPr>
        <w:fldChar w:fldCharType="separate"/>
      </w:r>
      <w:r>
        <w:rPr>
          <w:kern w:val="0"/>
          <w:szCs w:val="21"/>
        </w:rPr>
        <w:t>15</w:t>
      </w:r>
      <w:r>
        <w:rPr>
          <w:kern w:val="0"/>
          <w:szCs w:val="21"/>
        </w:rPr>
        <w:fldChar w:fldCharType="end"/>
      </w:r>
      <w:r>
        <w:rPr>
          <w:kern w:val="0"/>
          <w:szCs w:val="21"/>
        </w:rPr>
        <w:t>项。报价一览表需正本1份。</w:t>
      </w:r>
    </w:p>
    <w:p>
      <w:pPr>
        <w:widowControl/>
        <w:snapToGrid w:val="0"/>
        <w:spacing w:line="400" w:lineRule="exact"/>
        <w:ind w:firstLine="420" w:firstLineChars="200"/>
        <w:jc w:val="left"/>
        <w:rPr>
          <w:kern w:val="0"/>
          <w:szCs w:val="21"/>
        </w:rPr>
      </w:pPr>
      <w:r>
        <w:rPr>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kern w:val="0"/>
          <w:szCs w:val="21"/>
        </w:rPr>
      </w:pPr>
      <w:r>
        <w:rPr>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kern w:val="0"/>
          <w:szCs w:val="21"/>
        </w:rPr>
      </w:pPr>
      <w:r>
        <w:rPr>
          <w:kern w:val="0"/>
          <w:szCs w:val="21"/>
        </w:rPr>
        <w:t>因谈判响应文件字迹潦草或表达不清所引起的不利后果由谈判供应商承担。</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2" w:name="_Toc487017160"/>
      <w:r>
        <w:rPr>
          <w:rFonts w:ascii="Times New Roman" w:hAnsi="Times New Roman"/>
          <w:bCs/>
          <w:kern w:val="2"/>
          <w:sz w:val="32"/>
          <w:szCs w:val="32"/>
        </w:rPr>
        <w:t>谈判响应文件的递交</w:t>
      </w:r>
      <w:bookmarkEnd w:id="32"/>
    </w:p>
    <w:p>
      <w:pPr>
        <w:pStyle w:val="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谈判响应文件的密封及标记</w:t>
      </w:r>
    </w:p>
    <w:p>
      <w:pPr>
        <w:widowControl/>
        <w:snapToGrid w:val="0"/>
        <w:spacing w:line="400" w:lineRule="exact"/>
        <w:ind w:firstLine="420" w:firstLineChars="200"/>
        <w:rPr>
          <w:kern w:val="0"/>
          <w:szCs w:val="21"/>
        </w:rPr>
      </w:pPr>
      <w:r>
        <w:rPr>
          <w:kern w:val="0"/>
          <w:szCs w:val="21"/>
        </w:rPr>
        <w:t>谈判响应文件应按以下方法分别装袋密封：</w:t>
      </w:r>
    </w:p>
    <w:p>
      <w:pPr>
        <w:pStyle w:val="36"/>
        <w:widowControl/>
        <w:numPr>
          <w:ilvl w:val="0"/>
          <w:numId w:val="16"/>
        </w:numPr>
        <w:snapToGrid w:val="0"/>
        <w:spacing w:line="400" w:lineRule="exact"/>
        <w:ind w:firstLineChars="0"/>
        <w:rPr>
          <w:kern w:val="0"/>
          <w:szCs w:val="21"/>
        </w:rPr>
      </w:pPr>
      <w:r>
        <w:rPr>
          <w:kern w:val="0"/>
          <w:szCs w:val="21"/>
        </w:rPr>
        <w:t>谈判响应文件密封袋内装谈判响应文件正副本及谈判供应商认为有必要提交的其他资料，装袋文件份数要求详见</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。封口处应有法定代表人或谈判供应商代表的签字及谈判供应商公章。封皮上写明项目编号、项目名称、谈判供应商全称、地址，并注明“谈判时启封”字样。</w:t>
      </w:r>
    </w:p>
    <w:p>
      <w:pPr>
        <w:pStyle w:val="36"/>
        <w:widowControl/>
        <w:numPr>
          <w:ilvl w:val="0"/>
          <w:numId w:val="16"/>
        </w:numPr>
        <w:snapToGrid w:val="0"/>
        <w:spacing w:line="400" w:lineRule="exact"/>
        <w:ind w:firstLineChars="0"/>
        <w:rPr>
          <w:kern w:val="0"/>
          <w:szCs w:val="21"/>
        </w:rPr>
      </w:pPr>
      <w:r>
        <w:rPr>
          <w:kern w:val="0"/>
          <w:szCs w:val="21"/>
        </w:rPr>
        <w:t>为方便评审，报价一览表应单独放在另一密封信封内，封口处应有法定代表人或谈判供应商代表的签字及谈判供应商公章。封皮上写明项目编号、项目名称及谈判供应商全称，并注明“报价一览表”字样。</w:t>
      </w:r>
    </w:p>
    <w:p>
      <w:pPr>
        <w:widowControl/>
        <w:snapToGrid w:val="0"/>
        <w:spacing w:line="400" w:lineRule="exact"/>
        <w:ind w:firstLine="420" w:firstLineChars="200"/>
        <w:rPr>
          <w:kern w:val="0"/>
          <w:szCs w:val="21"/>
        </w:rPr>
      </w:pPr>
      <w:r>
        <w:rPr>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提交谈判响应文件截止时间</w:t>
      </w:r>
    </w:p>
    <w:p>
      <w:pPr>
        <w:widowControl/>
        <w:snapToGrid w:val="0"/>
        <w:spacing w:line="400" w:lineRule="exact"/>
        <w:ind w:firstLine="420" w:firstLineChars="200"/>
        <w:rPr>
          <w:kern w:val="0"/>
          <w:szCs w:val="21"/>
        </w:rPr>
      </w:pPr>
      <w:r>
        <w:rPr>
          <w:kern w:val="0"/>
          <w:szCs w:val="21"/>
        </w:rPr>
        <w:t>谈判响应文件须按照竞争性谈判文件规定的时间、地点送达。</w:t>
      </w:r>
    </w:p>
    <w:p>
      <w:pPr>
        <w:widowControl/>
        <w:snapToGrid w:val="0"/>
        <w:spacing w:line="400" w:lineRule="exact"/>
        <w:ind w:firstLine="420" w:firstLineChars="200"/>
        <w:rPr>
          <w:kern w:val="0"/>
          <w:szCs w:val="21"/>
        </w:rPr>
      </w:pPr>
      <w:r>
        <w:rPr>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kern w:val="0"/>
          <w:szCs w:val="21"/>
        </w:rPr>
      </w:pPr>
      <w:r>
        <w:rPr>
          <w:kern w:val="0"/>
          <w:szCs w:val="21"/>
        </w:rPr>
        <w:t>在提交谈判响应文件截止时间以后送达的谈判响应文件，采购中心拒绝接收。</w:t>
      </w:r>
    </w:p>
    <w:p>
      <w:pPr>
        <w:pStyle w:val="5"/>
        <w:numPr>
          <w:ilvl w:val="0"/>
          <w:numId w:val="15"/>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谈判响应文件的修改和撤回</w:t>
      </w:r>
    </w:p>
    <w:p>
      <w:pPr>
        <w:widowControl/>
        <w:snapToGrid w:val="0"/>
        <w:spacing w:line="400" w:lineRule="exact"/>
        <w:ind w:firstLine="420" w:firstLineChars="200"/>
        <w:rPr>
          <w:kern w:val="0"/>
          <w:szCs w:val="21"/>
        </w:rPr>
      </w:pPr>
      <w:r>
        <w:rPr>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kern w:val="0"/>
          <w:szCs w:val="21"/>
        </w:rPr>
      </w:pPr>
      <w:r>
        <w:rPr>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kern w:val="0"/>
          <w:szCs w:val="21"/>
        </w:rPr>
      </w:pPr>
      <w:r>
        <w:rPr>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kern w:val="0"/>
          <w:szCs w:val="21"/>
        </w:rPr>
      </w:pPr>
      <w:r>
        <w:rPr>
          <w:kern w:val="0"/>
          <w:szCs w:val="21"/>
        </w:rPr>
        <w:t>在提交谈判响应文件截止时间之后，谈判供应商不得撤回响应文件。否则撤回谈判响应文件的行为将被记录在案，谈判供应商今后参与同类政府采购项目的机会可能会受到影响。</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3" w:name="_Toc487017161"/>
      <w:r>
        <w:rPr>
          <w:rFonts w:ascii="Times New Roman" w:hAnsi="Times New Roman"/>
          <w:bCs/>
          <w:kern w:val="2"/>
          <w:sz w:val="32"/>
          <w:szCs w:val="32"/>
        </w:rPr>
        <w:t>谈判内容及流程</w:t>
      </w:r>
      <w:bookmarkEnd w:id="33"/>
    </w:p>
    <w:p>
      <w:pPr>
        <w:pStyle w:val="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审查</w:t>
      </w:r>
    </w:p>
    <w:p>
      <w:pPr>
        <w:widowControl/>
        <w:snapToGrid w:val="0"/>
        <w:spacing w:line="400" w:lineRule="exact"/>
        <w:ind w:firstLine="420" w:firstLineChars="200"/>
        <w:rPr>
          <w:kern w:val="0"/>
          <w:szCs w:val="21"/>
        </w:rPr>
      </w:pPr>
      <w:r>
        <w:rPr>
          <w:kern w:val="0"/>
          <w:szCs w:val="21"/>
        </w:rPr>
        <w:t>谈判小组对下列情况进行审查，以判断参与谈判供应商是否实质响应了谈判文件：</w:t>
      </w:r>
    </w:p>
    <w:p>
      <w:pPr>
        <w:pStyle w:val="36"/>
        <w:widowControl/>
        <w:numPr>
          <w:ilvl w:val="0"/>
          <w:numId w:val="18"/>
        </w:numPr>
        <w:snapToGrid w:val="0"/>
        <w:spacing w:line="400" w:lineRule="exact"/>
        <w:ind w:firstLineChars="0"/>
        <w:rPr>
          <w:kern w:val="0"/>
          <w:szCs w:val="21"/>
        </w:rPr>
      </w:pPr>
      <w:r>
        <w:rPr>
          <w:kern w:val="0"/>
          <w:szCs w:val="21"/>
        </w:rPr>
        <w:t>谈判供应商资质条件是否响应谈判文件的要求；</w:t>
      </w:r>
    </w:p>
    <w:p>
      <w:pPr>
        <w:pStyle w:val="36"/>
        <w:widowControl/>
        <w:numPr>
          <w:ilvl w:val="0"/>
          <w:numId w:val="18"/>
        </w:numPr>
        <w:snapToGrid w:val="0"/>
        <w:spacing w:line="400" w:lineRule="exact"/>
        <w:ind w:firstLineChars="0"/>
        <w:rPr>
          <w:kern w:val="0"/>
          <w:szCs w:val="21"/>
        </w:rPr>
      </w:pPr>
      <w:r>
        <w:rPr>
          <w:kern w:val="0"/>
          <w:szCs w:val="21"/>
        </w:rPr>
        <w:t>谈判供应商在响应文件中提交的商务和技术文件是否响应谈判文件的要求；</w:t>
      </w:r>
    </w:p>
    <w:p>
      <w:pPr>
        <w:pStyle w:val="36"/>
        <w:widowControl/>
        <w:numPr>
          <w:ilvl w:val="0"/>
          <w:numId w:val="18"/>
        </w:numPr>
        <w:snapToGrid w:val="0"/>
        <w:spacing w:line="400" w:lineRule="exact"/>
        <w:ind w:firstLineChars="0"/>
        <w:rPr>
          <w:kern w:val="0"/>
          <w:szCs w:val="21"/>
        </w:rPr>
      </w:pPr>
      <w:r>
        <w:rPr>
          <w:kern w:val="0"/>
          <w:szCs w:val="21"/>
        </w:rPr>
        <w:t>谈判供应商自行编写的技术文件是否合理可行；</w:t>
      </w:r>
    </w:p>
    <w:p>
      <w:pPr>
        <w:pStyle w:val="36"/>
        <w:widowControl/>
        <w:numPr>
          <w:ilvl w:val="0"/>
          <w:numId w:val="18"/>
        </w:numPr>
        <w:snapToGrid w:val="0"/>
        <w:spacing w:line="400" w:lineRule="exact"/>
        <w:ind w:firstLineChars="0"/>
        <w:rPr>
          <w:kern w:val="0"/>
          <w:szCs w:val="21"/>
        </w:rPr>
      </w:pPr>
      <w:r>
        <w:rPr>
          <w:kern w:val="0"/>
          <w:szCs w:val="21"/>
        </w:rPr>
        <w:t>谈判供应商是否具备良好的财务状况和偿付能力；</w:t>
      </w:r>
    </w:p>
    <w:p>
      <w:pPr>
        <w:pStyle w:val="36"/>
        <w:widowControl/>
        <w:numPr>
          <w:ilvl w:val="0"/>
          <w:numId w:val="18"/>
        </w:numPr>
        <w:snapToGrid w:val="0"/>
        <w:spacing w:line="400" w:lineRule="exact"/>
        <w:ind w:firstLineChars="0"/>
        <w:rPr>
          <w:kern w:val="0"/>
          <w:szCs w:val="21"/>
        </w:rPr>
      </w:pPr>
      <w:r>
        <w:rPr>
          <w:kern w:val="0"/>
          <w:szCs w:val="21"/>
        </w:rPr>
        <w:t>所报价格是否合理。</w:t>
      </w:r>
    </w:p>
    <w:p>
      <w:pPr>
        <w:pStyle w:val="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 xml:space="preserve"> 谈判</w:t>
      </w:r>
    </w:p>
    <w:p>
      <w:pPr>
        <w:pStyle w:val="36"/>
        <w:widowControl/>
        <w:numPr>
          <w:ilvl w:val="0"/>
          <w:numId w:val="19"/>
        </w:numPr>
        <w:snapToGrid w:val="0"/>
        <w:spacing w:line="400" w:lineRule="exact"/>
        <w:ind w:firstLineChars="0"/>
        <w:rPr>
          <w:kern w:val="0"/>
          <w:szCs w:val="21"/>
        </w:rPr>
      </w:pPr>
      <w:r>
        <w:rPr>
          <w:kern w:val="0"/>
          <w:szCs w:val="21"/>
        </w:rPr>
        <w:t>每个谈判供应商都将与谈判小组进行谈判。谈判供应商应按采购中心通知的时间、地点，由法定代表人或其授权代表参加谈判。</w:t>
      </w:r>
    </w:p>
    <w:p>
      <w:pPr>
        <w:pStyle w:val="36"/>
        <w:widowControl/>
        <w:numPr>
          <w:ilvl w:val="0"/>
          <w:numId w:val="19"/>
        </w:numPr>
        <w:snapToGrid w:val="0"/>
        <w:spacing w:line="400" w:lineRule="exact"/>
        <w:ind w:firstLineChars="0"/>
        <w:rPr>
          <w:kern w:val="0"/>
          <w:szCs w:val="21"/>
        </w:rPr>
      </w:pPr>
      <w:r>
        <w:rPr>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pStyle w:val="36"/>
        <w:widowControl/>
        <w:numPr>
          <w:ilvl w:val="0"/>
          <w:numId w:val="19"/>
        </w:numPr>
        <w:snapToGrid w:val="0"/>
        <w:spacing w:line="400" w:lineRule="exact"/>
        <w:ind w:firstLineChars="0"/>
        <w:rPr>
          <w:kern w:val="0"/>
          <w:szCs w:val="21"/>
        </w:rPr>
      </w:pPr>
      <w:r>
        <w:rPr>
          <w:kern w:val="0"/>
          <w:szCs w:val="21"/>
        </w:rPr>
        <w:t>如果谈判中谈判小组确认需要谈判供应商就谈判中的相关问题提交澄清或补正材料，供应商应当在现场说明是否具备该材料并在谈判纪要上作出承诺。</w:t>
      </w:r>
    </w:p>
    <w:p>
      <w:pPr>
        <w:pStyle w:val="36"/>
        <w:widowControl/>
        <w:numPr>
          <w:ilvl w:val="0"/>
          <w:numId w:val="19"/>
        </w:numPr>
        <w:snapToGrid w:val="0"/>
        <w:spacing w:line="400" w:lineRule="exact"/>
        <w:ind w:firstLineChars="0"/>
        <w:rPr>
          <w:kern w:val="0"/>
          <w:szCs w:val="21"/>
        </w:rPr>
      </w:pPr>
      <w:r>
        <w:rPr>
          <w:kern w:val="0"/>
          <w:szCs w:val="21"/>
        </w:rPr>
        <w:t>谈判供应商</w:t>
      </w:r>
      <w:bookmarkStart w:id="34" w:name="OLE_LINK15"/>
      <w:r>
        <w:rPr>
          <w:kern w:val="0"/>
          <w:szCs w:val="21"/>
        </w:rPr>
        <w:t>须应按照谈判小组的时限及其它相关要求送达澄清或补正材料，并加盖公章。若谈判供应商未按要求提交澄清或补正材料，视为谈判供应商放弃成交。</w:t>
      </w:r>
      <w:bookmarkEnd w:id="34"/>
    </w:p>
    <w:p>
      <w:pPr>
        <w:pStyle w:val="36"/>
        <w:widowControl/>
        <w:numPr>
          <w:ilvl w:val="0"/>
          <w:numId w:val="19"/>
        </w:numPr>
        <w:snapToGrid w:val="0"/>
        <w:spacing w:line="400" w:lineRule="exact"/>
        <w:ind w:firstLineChars="0"/>
        <w:rPr>
          <w:kern w:val="0"/>
          <w:szCs w:val="21"/>
        </w:rPr>
      </w:pPr>
      <w:r>
        <w:rPr>
          <w:kern w:val="0"/>
          <w:szCs w:val="21"/>
        </w:rPr>
        <w:t>谈判过程中，若谈判小组对本谈判文件存在任何理解上不明确、不确定之处，有关商务、技术方面的条款由采购人负责解释，有关程序方面的条款由采购中心负责解释。</w:t>
      </w:r>
    </w:p>
    <w:p>
      <w:pPr>
        <w:pStyle w:val="36"/>
        <w:widowControl/>
        <w:numPr>
          <w:ilvl w:val="0"/>
          <w:numId w:val="19"/>
        </w:numPr>
        <w:snapToGrid w:val="0"/>
        <w:spacing w:line="400" w:lineRule="exact"/>
        <w:ind w:firstLineChars="0"/>
        <w:rPr>
          <w:kern w:val="0"/>
          <w:szCs w:val="21"/>
        </w:rPr>
      </w:pPr>
      <w:r>
        <w:rPr>
          <w:kern w:val="0"/>
          <w:szCs w:val="21"/>
        </w:rPr>
        <w:t>如果谈判小组对谈判文件实质性内容作出变更，采购中心将书面通知所有参加谈判的谈判供应商，使每个谈判供应商均有同等机会根据修改后的谈判条件提交新的方案。</w:t>
      </w:r>
    </w:p>
    <w:p>
      <w:pPr>
        <w:pStyle w:val="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报价</w:t>
      </w:r>
    </w:p>
    <w:p>
      <w:pPr>
        <w:pStyle w:val="36"/>
        <w:widowControl/>
        <w:numPr>
          <w:ilvl w:val="0"/>
          <w:numId w:val="20"/>
        </w:numPr>
        <w:snapToGrid w:val="0"/>
        <w:spacing w:line="400" w:lineRule="exact"/>
        <w:ind w:firstLineChars="0"/>
        <w:rPr>
          <w:kern w:val="0"/>
          <w:szCs w:val="21"/>
        </w:rPr>
      </w:pPr>
      <w:r>
        <w:rPr>
          <w:kern w:val="0"/>
          <w:szCs w:val="21"/>
        </w:rPr>
        <w:t>谈判小组根据谈判情况、各谈判供应商的承诺及其提交的谈判补正澄清材料的情况，要求所有实质响应谈判文件的供应商进行二次报价。</w:t>
      </w:r>
    </w:p>
    <w:p>
      <w:pPr>
        <w:pStyle w:val="36"/>
        <w:widowControl/>
        <w:numPr>
          <w:ilvl w:val="0"/>
          <w:numId w:val="20"/>
        </w:numPr>
        <w:snapToGrid w:val="0"/>
        <w:spacing w:line="400" w:lineRule="exact"/>
        <w:ind w:firstLineChars="0"/>
        <w:rPr>
          <w:kern w:val="0"/>
          <w:szCs w:val="21"/>
        </w:rPr>
      </w:pPr>
      <w:r>
        <w:rPr>
          <w:kern w:val="0"/>
          <w:szCs w:val="21"/>
        </w:rPr>
        <w:t>谈判报价经供应商谈判代表签字确认后生效。</w:t>
      </w:r>
    </w:p>
    <w:p>
      <w:pPr>
        <w:pStyle w:val="36"/>
        <w:widowControl/>
        <w:numPr>
          <w:ilvl w:val="0"/>
          <w:numId w:val="20"/>
        </w:numPr>
        <w:snapToGrid w:val="0"/>
        <w:spacing w:line="400" w:lineRule="exact"/>
        <w:ind w:firstLineChars="0"/>
        <w:rPr>
          <w:kern w:val="0"/>
          <w:szCs w:val="21"/>
        </w:rPr>
      </w:pPr>
      <w:r>
        <w:rPr>
          <w:kern w:val="0"/>
          <w:szCs w:val="21"/>
        </w:rPr>
        <w:t>如果最低二次报价有两家（含）以上相同，谈判小组可要求所有参加谈判的供应商进行三次报价，依此类推。</w:t>
      </w:r>
    </w:p>
    <w:p>
      <w:pPr>
        <w:pStyle w:val="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确定成交供应商</w:t>
      </w:r>
    </w:p>
    <w:p>
      <w:pPr>
        <w:widowControl/>
        <w:snapToGrid w:val="0"/>
        <w:spacing w:line="400" w:lineRule="exact"/>
        <w:ind w:firstLine="420" w:firstLineChars="200"/>
        <w:rPr>
          <w:kern w:val="0"/>
          <w:szCs w:val="21"/>
        </w:rPr>
      </w:pPr>
      <w:r>
        <w:rPr>
          <w:kern w:val="0"/>
          <w:szCs w:val="21"/>
        </w:rPr>
        <w:t>谈判小组根据谈判情况确定实质性响应谈判文件且报价最低的谈判供应商为成交供应商。</w:t>
      </w:r>
    </w:p>
    <w:p>
      <w:pPr>
        <w:widowControl/>
        <w:snapToGrid w:val="0"/>
        <w:spacing w:line="400" w:lineRule="exact"/>
        <w:ind w:firstLine="420" w:firstLineChars="200"/>
        <w:rPr>
          <w:kern w:val="0"/>
          <w:szCs w:val="21"/>
        </w:rPr>
      </w:pPr>
      <w:r>
        <w:rPr>
          <w:kern w:val="0"/>
          <w:szCs w:val="21"/>
        </w:rPr>
        <w:t>采购中心将在谈判结束后五个工作日内将谈判报告送采购人。采购人将在收到谈判纪要   后五个工作日内按前款规定确定成交供应商。</w:t>
      </w:r>
    </w:p>
    <w:p>
      <w:pPr>
        <w:pStyle w:val="5"/>
        <w:numPr>
          <w:ilvl w:val="0"/>
          <w:numId w:val="17"/>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谈判、评审过程保密</w:t>
      </w:r>
    </w:p>
    <w:p>
      <w:pPr>
        <w:widowControl/>
        <w:snapToGrid w:val="0"/>
        <w:spacing w:line="400" w:lineRule="exact"/>
        <w:ind w:firstLine="420" w:firstLineChars="200"/>
        <w:rPr>
          <w:kern w:val="0"/>
          <w:szCs w:val="21"/>
        </w:rPr>
      </w:pPr>
      <w:r>
        <w:rPr>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kern w:val="0"/>
          <w:szCs w:val="21"/>
        </w:rPr>
      </w:pPr>
      <w:r>
        <w:rPr>
          <w:kern w:val="0"/>
          <w:szCs w:val="21"/>
        </w:rPr>
        <w:t>在谈判期间，谈判供应商企图影响采购中心或谈判小组的任何活动，将导致其谈判被拒绝，并由其承担相应的法律责任。</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5" w:name="_Toc487017162"/>
      <w:r>
        <w:rPr>
          <w:rFonts w:ascii="Times New Roman" w:hAnsi="Times New Roman"/>
          <w:bCs/>
          <w:kern w:val="2"/>
          <w:sz w:val="32"/>
          <w:szCs w:val="32"/>
        </w:rPr>
        <w:t>授予合同</w:t>
      </w:r>
      <w:bookmarkEnd w:id="35"/>
    </w:p>
    <w:p>
      <w:pPr>
        <w:pStyle w:val="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授予合同的顺序</w:t>
      </w:r>
    </w:p>
    <w:p>
      <w:pPr>
        <w:widowControl/>
        <w:snapToGrid w:val="0"/>
        <w:spacing w:line="400" w:lineRule="exact"/>
        <w:ind w:firstLine="420" w:firstLineChars="200"/>
        <w:rPr>
          <w:kern w:val="0"/>
          <w:szCs w:val="21"/>
        </w:rPr>
      </w:pPr>
      <w:r>
        <w:rPr>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采购中心拒绝谈判的权利</w:t>
      </w:r>
    </w:p>
    <w:p>
      <w:pPr>
        <w:widowControl/>
        <w:snapToGrid w:val="0"/>
        <w:spacing w:line="400" w:lineRule="exact"/>
        <w:ind w:firstLine="420" w:firstLineChars="200"/>
        <w:rPr>
          <w:kern w:val="0"/>
          <w:szCs w:val="21"/>
        </w:rPr>
      </w:pPr>
      <w:r>
        <w:rPr>
          <w:kern w:val="0"/>
          <w:szCs w:val="21"/>
        </w:rPr>
        <w:t>出现下列情况之一时，采购中心有权拒绝所有谈判供应商，并将理由通知所有谈判供应商：</w:t>
      </w:r>
    </w:p>
    <w:p>
      <w:pPr>
        <w:pStyle w:val="36"/>
        <w:widowControl/>
        <w:numPr>
          <w:ilvl w:val="0"/>
          <w:numId w:val="22"/>
        </w:numPr>
        <w:snapToGrid w:val="0"/>
        <w:spacing w:line="400" w:lineRule="exact"/>
        <w:ind w:firstLineChars="0"/>
        <w:rPr>
          <w:kern w:val="0"/>
          <w:szCs w:val="21"/>
        </w:rPr>
      </w:pPr>
      <w:r>
        <w:rPr>
          <w:kern w:val="0"/>
          <w:szCs w:val="21"/>
        </w:rPr>
        <w:t>出现影响采购公正的违法、违规行为的；</w:t>
      </w:r>
    </w:p>
    <w:p>
      <w:pPr>
        <w:pStyle w:val="36"/>
        <w:widowControl/>
        <w:numPr>
          <w:ilvl w:val="0"/>
          <w:numId w:val="22"/>
        </w:numPr>
        <w:snapToGrid w:val="0"/>
        <w:spacing w:line="400" w:lineRule="exact"/>
        <w:ind w:firstLineChars="0"/>
        <w:rPr>
          <w:kern w:val="0"/>
          <w:szCs w:val="21"/>
        </w:rPr>
      </w:pPr>
      <w:r>
        <w:rPr>
          <w:kern w:val="0"/>
          <w:szCs w:val="21"/>
        </w:rPr>
        <w:t>因重大变故，采购任务取消的。</w:t>
      </w:r>
    </w:p>
    <w:p>
      <w:pPr>
        <w:pStyle w:val="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成交通知</w:t>
      </w:r>
    </w:p>
    <w:p>
      <w:pPr>
        <w:pStyle w:val="36"/>
        <w:widowControl/>
        <w:numPr>
          <w:ilvl w:val="0"/>
          <w:numId w:val="23"/>
        </w:numPr>
        <w:snapToGrid w:val="0"/>
        <w:spacing w:line="400" w:lineRule="exact"/>
        <w:ind w:firstLineChars="0"/>
        <w:rPr>
          <w:kern w:val="0"/>
          <w:szCs w:val="21"/>
        </w:rPr>
      </w:pPr>
      <w:r>
        <w:rPr>
          <w:kern w:val="0"/>
          <w:szCs w:val="21"/>
        </w:rPr>
        <w:t>在确定成交供应商后三日内，采购中心将以邮寄或传真等书面形式通知选定的成交供应商。成交通知书是合同的组成部分。</w:t>
      </w:r>
    </w:p>
    <w:p>
      <w:pPr>
        <w:pStyle w:val="36"/>
        <w:widowControl/>
        <w:numPr>
          <w:ilvl w:val="0"/>
          <w:numId w:val="23"/>
        </w:numPr>
        <w:snapToGrid w:val="0"/>
        <w:spacing w:line="400" w:lineRule="exact"/>
        <w:ind w:firstLineChars="0"/>
        <w:rPr>
          <w:kern w:val="0"/>
          <w:szCs w:val="21"/>
        </w:rPr>
      </w:pPr>
      <w:r>
        <w:rPr>
          <w:kern w:val="0"/>
          <w:szCs w:val="21"/>
        </w:rPr>
        <w:t>采购中心同时向其他谈判供应商发出未成交通知。</w:t>
      </w:r>
    </w:p>
    <w:p>
      <w:pPr>
        <w:pStyle w:val="5"/>
        <w:numPr>
          <w:ilvl w:val="0"/>
          <w:numId w:val="21"/>
        </w:numPr>
        <w:spacing w:before="120" w:after="120" w:line="377" w:lineRule="auto"/>
        <w:rPr>
          <w:rFonts w:ascii="Times New Roman" w:hAnsi="Times New Roman"/>
          <w:bCs/>
          <w:i w:val="0"/>
          <w:color w:val="auto"/>
          <w:sz w:val="24"/>
          <w:szCs w:val="28"/>
        </w:rPr>
      </w:pPr>
      <w:r>
        <w:rPr>
          <w:rFonts w:ascii="Times New Roman" w:hAnsi="Times New Roman"/>
          <w:bCs/>
          <w:i w:val="0"/>
          <w:color w:val="auto"/>
          <w:sz w:val="24"/>
          <w:szCs w:val="28"/>
        </w:rPr>
        <w:t>签订合同</w:t>
      </w:r>
    </w:p>
    <w:p>
      <w:pPr>
        <w:pStyle w:val="36"/>
        <w:widowControl/>
        <w:numPr>
          <w:ilvl w:val="0"/>
          <w:numId w:val="24"/>
        </w:numPr>
        <w:snapToGrid w:val="0"/>
        <w:spacing w:line="400" w:lineRule="exact"/>
        <w:ind w:firstLineChars="0"/>
        <w:rPr>
          <w:kern w:val="0"/>
          <w:szCs w:val="21"/>
        </w:rPr>
      </w:pPr>
      <w:r>
        <w:rPr>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36"/>
        <w:widowControl/>
        <w:numPr>
          <w:ilvl w:val="0"/>
          <w:numId w:val="24"/>
        </w:numPr>
        <w:snapToGrid w:val="0"/>
        <w:spacing w:line="400" w:lineRule="exact"/>
        <w:ind w:firstLineChars="0"/>
        <w:rPr>
          <w:kern w:val="0"/>
          <w:szCs w:val="21"/>
        </w:rPr>
      </w:pPr>
      <w:r>
        <w:rPr>
          <w:kern w:val="0"/>
          <w:szCs w:val="21"/>
        </w:rPr>
        <w:t>成交供应商应按照竞争性谈判文件、谈判响应文件及评审过程中有关的澄清说明或补正文件的内容与采购人签订合同。</w:t>
      </w:r>
    </w:p>
    <w:p>
      <w:pPr>
        <w:pStyle w:val="36"/>
        <w:widowControl/>
        <w:numPr>
          <w:ilvl w:val="0"/>
          <w:numId w:val="24"/>
        </w:numPr>
        <w:snapToGrid w:val="0"/>
        <w:spacing w:line="400" w:lineRule="exact"/>
        <w:ind w:firstLineChars="0"/>
        <w:rPr>
          <w:kern w:val="0"/>
          <w:szCs w:val="21"/>
        </w:rPr>
      </w:pPr>
      <w:r>
        <w:rPr>
          <w:kern w:val="0"/>
          <w:szCs w:val="21"/>
        </w:rPr>
        <w:t>谈判供应商一旦成交，签订合同后不得转包，否则将被视为成交后撤回响应文件处理。</w:t>
      </w:r>
    </w:p>
    <w:p>
      <w:pPr>
        <w:pStyle w:val="36"/>
        <w:widowControl/>
        <w:numPr>
          <w:ilvl w:val="0"/>
          <w:numId w:val="24"/>
        </w:numPr>
        <w:snapToGrid w:val="0"/>
        <w:spacing w:line="400" w:lineRule="exact"/>
        <w:ind w:firstLineChars="0"/>
        <w:rPr>
          <w:kern w:val="0"/>
          <w:szCs w:val="21"/>
        </w:rPr>
      </w:pPr>
      <w:r>
        <w:rPr>
          <w:kern w:val="0"/>
          <w:szCs w:val="21"/>
        </w:rPr>
        <w:t>不按约定签订或履行合同，给对方造成损失的，应承担赔偿责任。</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6" w:name="_Toc487017163"/>
      <w:r>
        <w:rPr>
          <w:rFonts w:ascii="Times New Roman" w:hAnsi="Times New Roman"/>
          <w:bCs/>
          <w:kern w:val="2"/>
          <w:sz w:val="32"/>
          <w:szCs w:val="32"/>
        </w:rPr>
        <w:t>成交服务费</w:t>
      </w:r>
      <w:bookmarkEnd w:id="36"/>
    </w:p>
    <w:p>
      <w:pPr>
        <w:widowControl/>
        <w:snapToGrid w:val="0"/>
        <w:spacing w:line="400" w:lineRule="exact"/>
        <w:ind w:firstLine="420" w:firstLineChars="200"/>
        <w:rPr>
          <w:kern w:val="0"/>
          <w:szCs w:val="21"/>
        </w:rPr>
      </w:pPr>
      <w:r>
        <w:rPr>
          <w:kern w:val="0"/>
          <w:szCs w:val="21"/>
        </w:rPr>
        <w:t>本次竞争性谈判收取</w:t>
      </w:r>
      <w:r>
        <w:rPr>
          <w:b/>
          <w:bCs/>
          <w:kern w:val="0"/>
          <w:szCs w:val="21"/>
        </w:rPr>
        <w:t xml:space="preserve">成交服务费 </w:t>
      </w:r>
      <w:r>
        <w:rPr>
          <w:rFonts w:hint="eastAsia"/>
          <w:b/>
          <w:bCs/>
          <w:kern w:val="0"/>
          <w:szCs w:val="21"/>
        </w:rPr>
        <w:t>2000</w:t>
      </w:r>
      <w:r>
        <w:rPr>
          <w:b/>
          <w:bCs/>
          <w:kern w:val="0"/>
          <w:szCs w:val="21"/>
        </w:rPr>
        <w:t>元</w:t>
      </w:r>
      <w:r>
        <w:rPr>
          <w:kern w:val="0"/>
          <w:szCs w:val="21"/>
        </w:rPr>
        <w:t>，请谈判供应商在测算报价时充分考虑这一因素。</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7" w:name="_Toc487017164"/>
      <w:r>
        <w:rPr>
          <w:rFonts w:ascii="Times New Roman" w:hAnsi="Times New Roman"/>
          <w:bCs/>
          <w:kern w:val="2"/>
          <w:sz w:val="32"/>
          <w:szCs w:val="32"/>
        </w:rPr>
        <w:t>处罚、询问和质疑</w:t>
      </w:r>
      <w:bookmarkEnd w:id="37"/>
    </w:p>
    <w:p>
      <w:pPr>
        <w:widowControl/>
        <w:snapToGrid w:val="0"/>
        <w:spacing w:line="400" w:lineRule="exact"/>
        <w:ind w:firstLine="420" w:firstLineChars="200"/>
        <w:rPr>
          <w:kern w:val="0"/>
          <w:szCs w:val="21"/>
        </w:rPr>
      </w:pPr>
      <w:r>
        <w:rPr>
          <w:kern w:val="0"/>
          <w:szCs w:val="21"/>
        </w:rPr>
        <w:t>发生下列情况之一，谈判供应商将列入不良记录名单，谈判供应商今后参与同类政府采购项目的机会可能会受到影响：</w:t>
      </w:r>
    </w:p>
    <w:p>
      <w:pPr>
        <w:pStyle w:val="36"/>
        <w:widowControl/>
        <w:numPr>
          <w:ilvl w:val="0"/>
          <w:numId w:val="25"/>
        </w:numPr>
        <w:snapToGrid w:val="0"/>
        <w:spacing w:line="400" w:lineRule="exact"/>
        <w:ind w:firstLineChars="0"/>
        <w:rPr>
          <w:kern w:val="0"/>
          <w:szCs w:val="21"/>
        </w:rPr>
      </w:pPr>
      <w:r>
        <w:rPr>
          <w:kern w:val="0"/>
          <w:szCs w:val="21"/>
        </w:rPr>
        <w:t>在谈判响应文件有效期内，谈判供应商撤回其响应文件；</w:t>
      </w:r>
    </w:p>
    <w:p>
      <w:pPr>
        <w:pStyle w:val="36"/>
        <w:widowControl/>
        <w:numPr>
          <w:ilvl w:val="0"/>
          <w:numId w:val="25"/>
        </w:numPr>
        <w:snapToGrid w:val="0"/>
        <w:spacing w:line="400" w:lineRule="exact"/>
        <w:ind w:firstLineChars="0"/>
        <w:rPr>
          <w:kern w:val="0"/>
          <w:szCs w:val="21"/>
        </w:rPr>
      </w:pPr>
      <w:r>
        <w:rPr>
          <w:kern w:val="0"/>
          <w:szCs w:val="21"/>
        </w:rPr>
        <w:t>成交供应商未按本谈判文件规定签约；</w:t>
      </w:r>
    </w:p>
    <w:p>
      <w:pPr>
        <w:pStyle w:val="36"/>
        <w:widowControl/>
        <w:numPr>
          <w:ilvl w:val="0"/>
          <w:numId w:val="25"/>
        </w:numPr>
        <w:snapToGrid w:val="0"/>
        <w:spacing w:line="400" w:lineRule="exact"/>
        <w:ind w:firstLineChars="0"/>
        <w:rPr>
          <w:kern w:val="0"/>
          <w:szCs w:val="21"/>
        </w:rPr>
      </w:pPr>
      <w:r>
        <w:rPr>
          <w:kern w:val="0"/>
          <w:szCs w:val="21"/>
        </w:rPr>
        <w:t>成交供应商与采购人订立背离合同实质性内容的其它协议；</w:t>
      </w:r>
    </w:p>
    <w:p>
      <w:pPr>
        <w:pStyle w:val="36"/>
        <w:widowControl/>
        <w:numPr>
          <w:ilvl w:val="0"/>
          <w:numId w:val="25"/>
        </w:numPr>
        <w:snapToGrid w:val="0"/>
        <w:spacing w:line="400" w:lineRule="exact"/>
        <w:ind w:firstLineChars="0"/>
        <w:rPr>
          <w:kern w:val="0"/>
          <w:szCs w:val="21"/>
        </w:rPr>
      </w:pPr>
      <w:r>
        <w:rPr>
          <w:kern w:val="0"/>
          <w:szCs w:val="21"/>
        </w:rPr>
        <w:t>谈判供应商其它未按谈判文件规定和合同约定履行义务的行为。</w:t>
      </w:r>
    </w:p>
    <w:p>
      <w:pPr>
        <w:widowControl/>
        <w:snapToGrid w:val="0"/>
        <w:spacing w:line="400" w:lineRule="exact"/>
        <w:ind w:firstLine="420" w:firstLineChars="200"/>
        <w:rPr>
          <w:kern w:val="0"/>
          <w:szCs w:val="21"/>
        </w:rPr>
      </w:pPr>
      <w:r>
        <w:rPr>
          <w:kern w:val="0"/>
          <w:szCs w:val="21"/>
        </w:rPr>
        <w:t>谈判供应商有权就竞争性谈判事宜提出质疑</w:t>
      </w:r>
    </w:p>
    <w:p>
      <w:pPr>
        <w:pStyle w:val="36"/>
        <w:widowControl/>
        <w:numPr>
          <w:ilvl w:val="0"/>
          <w:numId w:val="26"/>
        </w:numPr>
        <w:snapToGrid w:val="0"/>
        <w:spacing w:line="400" w:lineRule="exact"/>
        <w:ind w:firstLineChars="0"/>
        <w:rPr>
          <w:kern w:val="0"/>
          <w:szCs w:val="21"/>
        </w:rPr>
      </w:pPr>
      <w:r>
        <w:rPr>
          <w:kern w:val="0"/>
          <w:szCs w:val="21"/>
        </w:rPr>
        <w:t>谈判供应商对采购事项有疑问的，可以按照《中央国家机关政府采购中心供应商询问、质疑处理暂行办法》向采购人或采购中心提出询问。</w:t>
      </w:r>
    </w:p>
    <w:p>
      <w:pPr>
        <w:pStyle w:val="36"/>
        <w:widowControl/>
        <w:numPr>
          <w:ilvl w:val="0"/>
          <w:numId w:val="26"/>
        </w:numPr>
        <w:snapToGrid w:val="0"/>
        <w:spacing w:line="400" w:lineRule="exact"/>
        <w:ind w:firstLineChars="0"/>
        <w:rPr>
          <w:kern w:val="0"/>
          <w:szCs w:val="21"/>
        </w:rPr>
      </w:pPr>
      <w:r>
        <w:rPr>
          <w:kern w:val="0"/>
          <w:szCs w:val="21"/>
        </w:rPr>
        <w:t>谈判程序受《中华人民共和国政府采购法》和相关法律法规的约束，并受到严格的内部监察，以确保授予合同过程的公平公正。</w:t>
      </w:r>
    </w:p>
    <w:p>
      <w:pPr>
        <w:pStyle w:val="36"/>
        <w:widowControl/>
        <w:numPr>
          <w:ilvl w:val="0"/>
          <w:numId w:val="26"/>
        </w:numPr>
        <w:snapToGrid w:val="0"/>
        <w:spacing w:line="400" w:lineRule="exact"/>
        <w:ind w:firstLineChars="0"/>
        <w:rPr>
          <w:kern w:val="0"/>
          <w:szCs w:val="21"/>
        </w:rPr>
      </w:pPr>
      <w:r>
        <w:rPr>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36"/>
        <w:widowControl/>
        <w:numPr>
          <w:ilvl w:val="0"/>
          <w:numId w:val="26"/>
        </w:numPr>
        <w:snapToGrid w:val="0"/>
        <w:spacing w:line="400" w:lineRule="exact"/>
        <w:ind w:firstLineChars="0"/>
        <w:rPr>
          <w:kern w:val="0"/>
          <w:szCs w:val="21"/>
        </w:rPr>
      </w:pPr>
      <w:r>
        <w:rPr>
          <w:kern w:val="0"/>
          <w:szCs w:val="21"/>
        </w:rPr>
        <w:t xml:space="preserve">若谈判供应商认为其响应文件未获公平评审或采购过程和谈判结果使自己的合法权益受到损害的，可以在知道或者应知其权益受到损害之日起7个工作日内提出质疑。 </w:t>
      </w:r>
    </w:p>
    <w:p>
      <w:pPr>
        <w:pStyle w:val="36"/>
        <w:widowControl/>
        <w:numPr>
          <w:ilvl w:val="0"/>
          <w:numId w:val="26"/>
        </w:numPr>
        <w:snapToGrid w:val="0"/>
        <w:spacing w:line="400" w:lineRule="exact"/>
        <w:ind w:firstLineChars="0"/>
        <w:rPr>
          <w:kern w:val="0"/>
          <w:szCs w:val="21"/>
        </w:rPr>
      </w:pPr>
      <w:r>
        <w:rPr>
          <w:kern w:val="0"/>
          <w:szCs w:val="21"/>
        </w:rPr>
        <w:t>质疑应当按照《中央国家机关政府采购中心供应商询问、质疑处理暂行办法》规定，以书面形式向采购人或采购中心提出，经法定代表人签字并加盖公章。</w:t>
      </w:r>
    </w:p>
    <w:p>
      <w:pPr>
        <w:pStyle w:val="36"/>
        <w:widowControl/>
        <w:numPr>
          <w:ilvl w:val="0"/>
          <w:numId w:val="26"/>
        </w:numPr>
        <w:snapToGrid w:val="0"/>
        <w:spacing w:line="400" w:lineRule="exact"/>
        <w:ind w:firstLineChars="0"/>
        <w:rPr>
          <w:kern w:val="0"/>
          <w:szCs w:val="21"/>
        </w:rPr>
      </w:pPr>
      <w:r>
        <w:rPr>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kern w:val="0"/>
          <w:szCs w:val="21"/>
        </w:rPr>
      </w:pPr>
      <w:r>
        <w:rPr>
          <w:kern w:val="0"/>
          <w:szCs w:val="21"/>
        </w:rPr>
        <w:t>有下列情形之一的，属于无效质疑，采购中心可不予受理：</w:t>
      </w:r>
    </w:p>
    <w:p>
      <w:pPr>
        <w:pStyle w:val="36"/>
        <w:widowControl/>
        <w:numPr>
          <w:ilvl w:val="0"/>
          <w:numId w:val="27"/>
        </w:numPr>
        <w:snapToGrid w:val="0"/>
        <w:spacing w:line="400" w:lineRule="exact"/>
        <w:ind w:firstLineChars="0"/>
        <w:rPr>
          <w:kern w:val="0"/>
          <w:szCs w:val="21"/>
        </w:rPr>
      </w:pPr>
      <w:r>
        <w:rPr>
          <w:kern w:val="0"/>
          <w:szCs w:val="21"/>
        </w:rPr>
        <w:t>未在有效期限内提出质疑的；</w:t>
      </w:r>
    </w:p>
    <w:p>
      <w:pPr>
        <w:pStyle w:val="36"/>
        <w:widowControl/>
        <w:numPr>
          <w:ilvl w:val="0"/>
          <w:numId w:val="27"/>
        </w:numPr>
        <w:snapToGrid w:val="0"/>
        <w:spacing w:line="400" w:lineRule="exact"/>
        <w:ind w:firstLineChars="0"/>
        <w:rPr>
          <w:kern w:val="0"/>
          <w:szCs w:val="21"/>
        </w:rPr>
      </w:pPr>
      <w:r>
        <w:rPr>
          <w:kern w:val="0"/>
          <w:szCs w:val="21"/>
        </w:rPr>
        <w:t>质疑未以书面形式提出的；</w:t>
      </w:r>
    </w:p>
    <w:p>
      <w:pPr>
        <w:pStyle w:val="36"/>
        <w:widowControl/>
        <w:numPr>
          <w:ilvl w:val="0"/>
          <w:numId w:val="27"/>
        </w:numPr>
        <w:snapToGrid w:val="0"/>
        <w:spacing w:line="400" w:lineRule="exact"/>
        <w:ind w:firstLineChars="0"/>
        <w:rPr>
          <w:kern w:val="0"/>
          <w:szCs w:val="21"/>
        </w:rPr>
      </w:pPr>
      <w:r>
        <w:rPr>
          <w:kern w:val="0"/>
          <w:szCs w:val="21"/>
        </w:rPr>
        <w:t>所提交材料未明示属于质疑材料的；</w:t>
      </w:r>
    </w:p>
    <w:p>
      <w:pPr>
        <w:pStyle w:val="36"/>
        <w:widowControl/>
        <w:numPr>
          <w:ilvl w:val="0"/>
          <w:numId w:val="27"/>
        </w:numPr>
        <w:snapToGrid w:val="0"/>
        <w:spacing w:line="400" w:lineRule="exact"/>
        <w:ind w:firstLineChars="0"/>
        <w:rPr>
          <w:kern w:val="0"/>
          <w:szCs w:val="21"/>
        </w:rPr>
      </w:pPr>
      <w:r>
        <w:rPr>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36"/>
        <w:widowControl/>
        <w:numPr>
          <w:ilvl w:val="0"/>
          <w:numId w:val="27"/>
        </w:numPr>
        <w:snapToGrid w:val="0"/>
        <w:spacing w:line="400" w:lineRule="exact"/>
        <w:ind w:firstLineChars="0"/>
        <w:rPr>
          <w:kern w:val="0"/>
          <w:szCs w:val="21"/>
        </w:rPr>
      </w:pPr>
      <w:r>
        <w:rPr>
          <w:kern w:val="0"/>
          <w:szCs w:val="21"/>
        </w:rPr>
        <w:t>质疑书未提供有效联系人或联系方式的；</w:t>
      </w:r>
    </w:p>
    <w:p>
      <w:pPr>
        <w:pStyle w:val="36"/>
        <w:widowControl/>
        <w:numPr>
          <w:ilvl w:val="0"/>
          <w:numId w:val="27"/>
        </w:numPr>
        <w:snapToGrid w:val="0"/>
        <w:spacing w:line="400" w:lineRule="exact"/>
        <w:ind w:firstLineChars="0"/>
        <w:rPr>
          <w:kern w:val="0"/>
          <w:szCs w:val="21"/>
        </w:rPr>
      </w:pPr>
      <w:r>
        <w:rPr>
          <w:kern w:val="0"/>
          <w:szCs w:val="21"/>
        </w:rPr>
        <w:t>质疑事项已经进入投诉或者诉讼程序的；</w:t>
      </w:r>
    </w:p>
    <w:p>
      <w:pPr>
        <w:pStyle w:val="36"/>
        <w:widowControl/>
        <w:numPr>
          <w:ilvl w:val="0"/>
          <w:numId w:val="27"/>
        </w:numPr>
        <w:snapToGrid w:val="0"/>
        <w:spacing w:line="400" w:lineRule="exact"/>
        <w:ind w:firstLineChars="0"/>
        <w:rPr>
          <w:kern w:val="0"/>
          <w:szCs w:val="21"/>
        </w:rPr>
      </w:pPr>
      <w:r>
        <w:rPr>
          <w:kern w:val="0"/>
          <w:szCs w:val="21"/>
        </w:rPr>
        <w:t>其它不符合受理条件的情形。</w:t>
      </w:r>
    </w:p>
    <w:p>
      <w:pPr>
        <w:widowControl/>
        <w:snapToGrid w:val="0"/>
        <w:spacing w:line="400" w:lineRule="exact"/>
        <w:ind w:firstLine="420" w:firstLineChars="200"/>
        <w:rPr>
          <w:kern w:val="0"/>
          <w:szCs w:val="21"/>
        </w:rPr>
      </w:pPr>
      <w:r>
        <w:rPr>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kern w:val="0"/>
          <w:szCs w:val="21"/>
        </w:rPr>
      </w:pPr>
      <w:r>
        <w:rPr>
          <w:kern w:val="0"/>
          <w:szCs w:val="21"/>
        </w:rPr>
        <w:t>质疑人有下列情形之一的，采购中心应驳回质疑：</w:t>
      </w:r>
    </w:p>
    <w:p>
      <w:pPr>
        <w:pStyle w:val="36"/>
        <w:widowControl/>
        <w:numPr>
          <w:ilvl w:val="0"/>
          <w:numId w:val="28"/>
        </w:numPr>
        <w:snapToGrid w:val="0"/>
        <w:spacing w:line="400" w:lineRule="exact"/>
        <w:ind w:firstLineChars="0"/>
        <w:rPr>
          <w:kern w:val="0"/>
          <w:szCs w:val="21"/>
        </w:rPr>
      </w:pPr>
      <w:r>
        <w:rPr>
          <w:kern w:val="0"/>
          <w:szCs w:val="21"/>
        </w:rPr>
        <w:t>质疑缺乏事实和法律依据的；</w:t>
      </w:r>
    </w:p>
    <w:p>
      <w:pPr>
        <w:pStyle w:val="36"/>
        <w:widowControl/>
        <w:numPr>
          <w:ilvl w:val="0"/>
          <w:numId w:val="28"/>
        </w:numPr>
        <w:snapToGrid w:val="0"/>
        <w:spacing w:line="400" w:lineRule="exact"/>
        <w:ind w:firstLineChars="0"/>
        <w:rPr>
          <w:kern w:val="0"/>
          <w:szCs w:val="21"/>
        </w:rPr>
      </w:pPr>
      <w:r>
        <w:rPr>
          <w:kern w:val="0"/>
          <w:szCs w:val="21"/>
        </w:rPr>
        <w:t>质疑人捏造事实、提供虚假材料，或在一定期限内多次质疑而无实据的；</w:t>
      </w:r>
    </w:p>
    <w:p>
      <w:pPr>
        <w:pStyle w:val="36"/>
        <w:widowControl/>
        <w:numPr>
          <w:ilvl w:val="0"/>
          <w:numId w:val="28"/>
        </w:numPr>
        <w:snapToGrid w:val="0"/>
        <w:spacing w:line="400" w:lineRule="exact"/>
        <w:ind w:firstLineChars="0"/>
        <w:rPr>
          <w:kern w:val="0"/>
          <w:szCs w:val="21"/>
        </w:rPr>
      </w:pPr>
      <w:r>
        <w:rPr>
          <w:kern w:val="0"/>
          <w:szCs w:val="21"/>
        </w:rPr>
        <w:t>质疑已经处理并答复后，质疑人就同一事项又提起质疑且未提供新的有效证据的；</w:t>
      </w:r>
    </w:p>
    <w:p>
      <w:pPr>
        <w:pStyle w:val="36"/>
        <w:widowControl/>
        <w:numPr>
          <w:ilvl w:val="0"/>
          <w:numId w:val="28"/>
        </w:numPr>
        <w:snapToGrid w:val="0"/>
        <w:spacing w:line="400" w:lineRule="exact"/>
        <w:ind w:firstLineChars="0"/>
        <w:rPr>
          <w:kern w:val="0"/>
          <w:szCs w:val="21"/>
        </w:rPr>
      </w:pPr>
      <w:r>
        <w:rPr>
          <w:kern w:val="0"/>
          <w:szCs w:val="21"/>
        </w:rPr>
        <w:t>其他根据相关法律、法规应当予以驳回的情形。</w:t>
      </w:r>
    </w:p>
    <w:p>
      <w:pPr>
        <w:widowControl/>
        <w:snapToGrid w:val="0"/>
        <w:spacing w:line="400" w:lineRule="exact"/>
        <w:ind w:firstLine="420" w:firstLineChars="200"/>
        <w:rPr>
          <w:kern w:val="0"/>
          <w:szCs w:val="21"/>
        </w:rPr>
      </w:pPr>
      <w:r>
        <w:rPr>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kern w:val="0"/>
          <w:szCs w:val="21"/>
        </w:rPr>
      </w:pPr>
      <w:r>
        <w:rPr>
          <w:kern w:val="0"/>
          <w:szCs w:val="21"/>
        </w:rPr>
        <w:t>质疑谈判供应商对采购人或采购中心的答复不满意以及采购人或采购中心未在规定的时间内做出答复的，可以在答复期满后15个工作日内向财政部投诉。</w:t>
      </w:r>
    </w:p>
    <w:p>
      <w:pPr>
        <w:pStyle w:val="4"/>
        <w:keepNext/>
        <w:keepLines/>
        <w:numPr>
          <w:ilvl w:val="0"/>
          <w:numId w:val="9"/>
        </w:numPr>
        <w:spacing w:before="260" w:beforeAutospacing="0" w:after="260" w:afterAutospacing="0" w:line="415" w:lineRule="auto"/>
        <w:jc w:val="both"/>
        <w:rPr>
          <w:rFonts w:hint="default" w:ascii="Times New Roman" w:hAnsi="Times New Roman"/>
          <w:bCs/>
          <w:kern w:val="2"/>
          <w:sz w:val="32"/>
          <w:szCs w:val="32"/>
        </w:rPr>
      </w:pPr>
      <w:bookmarkStart w:id="38" w:name="_Toc487017165"/>
      <w:r>
        <w:rPr>
          <w:rFonts w:ascii="Times New Roman" w:hAnsi="Times New Roman"/>
          <w:bCs/>
          <w:kern w:val="2"/>
          <w:sz w:val="32"/>
          <w:szCs w:val="32"/>
        </w:rPr>
        <w:t>保密和披露</w:t>
      </w:r>
      <w:bookmarkEnd w:id="38"/>
    </w:p>
    <w:p>
      <w:pPr>
        <w:widowControl/>
        <w:snapToGrid w:val="0"/>
        <w:spacing w:line="400" w:lineRule="exact"/>
        <w:ind w:firstLine="420" w:firstLineChars="200"/>
        <w:rPr>
          <w:kern w:val="0"/>
          <w:szCs w:val="21"/>
        </w:rPr>
      </w:pPr>
      <w:r>
        <w:rPr>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kern w:val="0"/>
          <w:szCs w:val="21"/>
        </w:rPr>
      </w:pPr>
      <w:r>
        <w:rPr>
          <w:kern w:val="0"/>
          <w:szCs w:val="21"/>
        </w:rPr>
        <w:t>采购中心有权将谈判供应商提供的所有资料向有关政府部门或谈判小组的有关人员披露。</w:t>
      </w:r>
    </w:p>
    <w:p>
      <w:pPr>
        <w:widowControl/>
        <w:snapToGrid w:val="0"/>
        <w:spacing w:line="400" w:lineRule="exact"/>
        <w:ind w:firstLine="420" w:firstLineChars="200"/>
        <w:rPr>
          <w:kern w:val="0"/>
          <w:szCs w:val="21"/>
        </w:rPr>
      </w:pPr>
      <w:r>
        <w:rPr>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39" w:name="_Toc86202592"/>
      <w:bookmarkEnd w:id="39"/>
    </w:p>
    <w:p>
      <w:pPr>
        <w:pStyle w:val="3"/>
        <w:spacing w:line="415" w:lineRule="auto"/>
        <w:ind w:left="420" w:hanging="420"/>
        <w:jc w:val="center"/>
        <w:rPr>
          <w:rFonts w:ascii="Times New Roman" w:hAnsi="Times New Roman" w:eastAsia="宋体"/>
          <w:sz w:val="21"/>
          <w:szCs w:val="21"/>
        </w:rPr>
      </w:pPr>
      <w:r>
        <w:br w:type="page"/>
      </w:r>
      <w:bookmarkStart w:id="40" w:name="_Toc477456210"/>
      <w:bookmarkStart w:id="41" w:name="_Toc477459650"/>
      <w:bookmarkStart w:id="42" w:name="_Ref477964013"/>
      <w:bookmarkStart w:id="43" w:name="_Toc487017166"/>
      <w:r>
        <w:rPr>
          <w:rFonts w:ascii="Times New Roman" w:hAnsi="Times New Roman" w:eastAsia="宋体"/>
        </w:rPr>
        <w:t xml:space="preserve">第四部分  </w:t>
      </w:r>
      <w:bookmarkStart w:id="44" w:name="评标标准和评标办法"/>
      <w:r>
        <w:rPr>
          <w:rFonts w:ascii="Times New Roman" w:hAnsi="Times New Roman" w:eastAsia="宋体"/>
        </w:rPr>
        <w:t>评标标准和评标办法</w:t>
      </w:r>
      <w:bookmarkEnd w:id="40"/>
      <w:bookmarkEnd w:id="41"/>
      <w:bookmarkEnd w:id="42"/>
      <w:bookmarkEnd w:id="43"/>
      <w:bookmarkEnd w:id="44"/>
    </w:p>
    <w:p>
      <w:pPr>
        <w:snapToGrid w:val="0"/>
        <w:spacing w:line="400" w:lineRule="exact"/>
        <w:ind w:firstLine="420" w:firstLineChars="200"/>
        <w:rPr>
          <w:szCs w:val="21"/>
        </w:rPr>
      </w:pPr>
      <w:r>
        <w:rPr>
          <w:szCs w:val="21"/>
        </w:rPr>
        <w:t>按照《政府采购非招标采购方式管理办法》（财库〔2013〕74号）文件规定，竞争性</w:t>
      </w:r>
      <w:r>
        <w:rPr>
          <w:rFonts w:hint="eastAsia"/>
          <w:szCs w:val="21"/>
        </w:rPr>
        <w:t>谈判小组应当从质量和服务均能满足采购文件实质性响应要求的供应商中按照最后报价由低到高的顺序提出3名以上成交候选人，并编写评审报告。按照《中华人民共和</w:t>
      </w:r>
      <w:r>
        <w:rPr>
          <w:rFonts w:hint="eastAsia"/>
          <w:szCs w:val="21"/>
          <w:lang w:val="en-US" w:eastAsia="zh-CN"/>
        </w:rPr>
        <w:t>国</w:t>
      </w:r>
      <w:bookmarkStart w:id="82" w:name="_GoBack"/>
      <w:bookmarkEnd w:id="82"/>
      <w:r>
        <w:rPr>
          <w:rFonts w:hint="eastAsia"/>
          <w:szCs w:val="21"/>
        </w:rPr>
        <w:t>政府采购法》规定，谈判结束后，谈判小组应当要求参加谈判的供应商在规定的时间内进行最后报价，采购人从谈判小组提出的成交候选人中根据符合采购需求、质量和服务相等且报价最低的原则确定成交供应商。</w:t>
      </w:r>
    </w:p>
    <w:p>
      <w:pPr>
        <w:snapToGrid w:val="0"/>
        <w:spacing w:line="400" w:lineRule="exact"/>
        <w:ind w:firstLine="420" w:firstLineChars="200"/>
        <w:rPr>
          <w:szCs w:val="21"/>
        </w:rPr>
      </w:pPr>
      <w:r>
        <w:rPr>
          <w:szCs w:val="21"/>
        </w:rPr>
        <w:t>因此</w:t>
      </w:r>
      <w:r>
        <w:rPr>
          <w:rFonts w:hint="eastAsia"/>
          <w:szCs w:val="21"/>
        </w:rPr>
        <w:t>，</w:t>
      </w:r>
      <w:r>
        <w:rPr>
          <w:szCs w:val="21"/>
        </w:rPr>
        <w:t>此次谈判严格遵照上述规定</w:t>
      </w:r>
      <w:r>
        <w:rPr>
          <w:rFonts w:hint="eastAsia"/>
          <w:szCs w:val="21"/>
        </w:rPr>
        <w:t>，</w:t>
      </w:r>
      <w:r>
        <w:rPr>
          <w:szCs w:val="21"/>
        </w:rPr>
        <w:t>各供应商有两轮报价机会</w:t>
      </w:r>
      <w:r>
        <w:rPr>
          <w:rFonts w:hint="eastAsia"/>
          <w:szCs w:val="21"/>
        </w:rPr>
        <w:t>，</w:t>
      </w:r>
      <w:r>
        <w:rPr>
          <w:szCs w:val="21"/>
        </w:rPr>
        <w:t>其中</w:t>
      </w:r>
      <w:r>
        <w:rPr>
          <w:rFonts w:hint="eastAsia"/>
          <w:szCs w:val="21"/>
        </w:rPr>
        <w:t>，</w:t>
      </w:r>
      <w:r>
        <w:rPr>
          <w:szCs w:val="21"/>
        </w:rPr>
        <w:t>第二轮报价为最终报价</w:t>
      </w:r>
      <w:r>
        <w:rPr>
          <w:rFonts w:hint="eastAsia"/>
          <w:szCs w:val="21"/>
        </w:rPr>
        <w:t>，</w:t>
      </w:r>
      <w:r>
        <w:rPr>
          <w:rFonts w:hint="eastAsia"/>
        </w:rPr>
        <w:t>如果最低二次报价有两家（含）以上相同，谈判小组可要求所有参加谈判的供应商进行三次报价，依此类推。</w:t>
      </w:r>
      <w:r>
        <w:rPr>
          <w:rFonts w:hint="eastAsia"/>
          <w:szCs w:val="21"/>
        </w:rPr>
        <w:t>谈判小组应当从质量和服务均能满足采购文件实质性响应要求的供应商中按照最后报价由低到高的顺序提出3名以上成交候选人，并编写谈判记录表，谈判小组根据小组提交的评审报告根据符合采购需求、质量和服务相等且报价最低的原则确定成交供应商。</w:t>
      </w:r>
    </w:p>
    <w:p>
      <w:pPr>
        <w:widowControl/>
        <w:jc w:val="left"/>
        <w:rPr>
          <w:szCs w:val="21"/>
        </w:rPr>
      </w:pPr>
      <w:r>
        <w:rPr>
          <w:szCs w:val="21"/>
        </w:rPr>
        <w:br w:type="page"/>
      </w:r>
    </w:p>
    <w:p>
      <w:pPr>
        <w:pStyle w:val="3"/>
        <w:spacing w:line="415" w:lineRule="auto"/>
        <w:ind w:left="420" w:hanging="420"/>
        <w:jc w:val="center"/>
        <w:rPr>
          <w:rStyle w:val="20"/>
          <w:rFonts w:ascii="Times New Roman" w:hAnsi="Times New Roman" w:eastAsia="宋体"/>
          <w:b w:val="0"/>
          <w:bCs w:val="0"/>
        </w:rPr>
      </w:pPr>
      <w:bookmarkStart w:id="45" w:name="_Toc487017167"/>
      <w:bookmarkStart w:id="46" w:name="_Ref477961415"/>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 xml:space="preserve">部分  </w:t>
      </w:r>
      <w:r>
        <w:rPr>
          <w:rFonts w:hint="eastAsia" w:ascii="Times New Roman" w:hAnsi="Times New Roman" w:eastAsia="宋体"/>
        </w:rPr>
        <w:t>*</w:t>
      </w:r>
      <w:r>
        <w:rPr>
          <w:rFonts w:ascii="Times New Roman" w:hAnsi="Times New Roman" w:eastAsia="宋体"/>
        </w:rPr>
        <w:t xml:space="preserve"> </w:t>
      </w:r>
      <w:r>
        <w:rPr>
          <w:rFonts w:hint="eastAsia" w:ascii="Times New Roman" w:hAnsi="Times New Roman" w:eastAsia="宋体"/>
        </w:rPr>
        <w:t>谈判货物、服务的具体</w:t>
      </w:r>
      <w:r>
        <w:rPr>
          <w:rFonts w:ascii="Times New Roman" w:hAnsi="Times New Roman" w:eastAsia="宋体"/>
        </w:rPr>
        <w:t>要求</w:t>
      </w:r>
      <w:bookmarkEnd w:id="45"/>
      <w:bookmarkEnd w:id="46"/>
      <w:bookmarkStart w:id="47" w:name="RANGE!A1:G44"/>
      <w:bookmarkEnd w:id="47"/>
    </w:p>
    <w:p>
      <w:pPr>
        <w:widowControl/>
        <w:spacing w:after="240" w:line="400" w:lineRule="exact"/>
        <w:jc w:val="left"/>
        <w:rPr>
          <w:rFonts w:ascii="宋体" w:hAnsi="宋体" w:cs="宋体"/>
          <w:kern w:val="0"/>
          <w:sz w:val="20"/>
          <w:szCs w:val="21"/>
        </w:rPr>
      </w:pPr>
      <w:r>
        <w:rPr>
          <w:rFonts w:ascii="宋体" w:hAnsi="宋体" w:cs="宋体"/>
          <w:kern w:val="0"/>
          <w:szCs w:val="21"/>
        </w:rPr>
        <w:t>以下内容为必须响应项</w:t>
      </w:r>
      <w:r>
        <w:rPr>
          <w:rFonts w:hint="eastAsia" w:ascii="宋体" w:hAnsi="宋体" w:cs="宋体"/>
          <w:kern w:val="0"/>
          <w:szCs w:val="21"/>
        </w:rPr>
        <w:t>（即*号项），</w:t>
      </w:r>
      <w:r>
        <w:rPr>
          <w:rFonts w:ascii="宋体" w:hAnsi="宋体" w:cs="宋体"/>
          <w:kern w:val="0"/>
          <w:szCs w:val="21"/>
        </w:rPr>
        <w:t>如响应文件不满足</w:t>
      </w:r>
      <w:r>
        <w:rPr>
          <w:rFonts w:hint="eastAsia" w:ascii="宋体" w:hAnsi="宋体" w:cs="宋体"/>
          <w:kern w:val="0"/>
          <w:szCs w:val="21"/>
        </w:rPr>
        <w:t>，</w:t>
      </w:r>
      <w:r>
        <w:rPr>
          <w:rFonts w:ascii="宋体" w:hAnsi="宋体" w:cs="宋体"/>
          <w:kern w:val="0"/>
          <w:szCs w:val="21"/>
        </w:rPr>
        <w:t>则将导致投标被拒绝</w:t>
      </w:r>
      <w:r>
        <w:rPr>
          <w:rFonts w:hint="eastAsia" w:ascii="宋体" w:hAnsi="宋体" w:cs="宋体"/>
          <w:kern w:val="0"/>
          <w:szCs w:val="21"/>
        </w:rPr>
        <w:t>。</w:t>
      </w:r>
    </w:p>
    <w:p>
      <w:pPr>
        <w:widowControl/>
        <w:numPr>
          <w:ilvl w:val="0"/>
          <w:numId w:val="29"/>
        </w:numPr>
        <w:spacing w:after="240" w:line="400" w:lineRule="exact"/>
        <w:jc w:val="left"/>
        <w:rPr>
          <w:rFonts w:ascii="宋体" w:hAnsi="宋体" w:cs="宋体"/>
          <w:szCs w:val="21"/>
        </w:rPr>
      </w:pPr>
      <w:r>
        <w:rPr>
          <w:rFonts w:hint="eastAsia" w:ascii="宋体" w:hAnsi="宋体" w:cs="宋体"/>
          <w:kern w:val="0"/>
          <w:szCs w:val="21"/>
        </w:rPr>
        <w:t>乙方需对中央财经大学学院南路校区以下楼宇进行检测服务：实验楼、行政楼（办公楼）、图书馆、图配楼、主教楼、学术会堂、中财大厦（学六楼）、第一食堂、第二食堂、校内1-7号家属楼、学一楼至学五楼、专家宾馆、礼堂、水塔、锅炉房、印刷厂、专家宾馆办公楼（小三楼）、青年公寓、东塔楼、西塔楼、总配电室。</w:t>
      </w:r>
    </w:p>
    <w:p>
      <w:pPr>
        <w:widowControl/>
        <w:numPr>
          <w:ilvl w:val="0"/>
          <w:numId w:val="29"/>
        </w:numPr>
        <w:spacing w:after="240" w:line="400" w:lineRule="exact"/>
        <w:jc w:val="left"/>
      </w:pPr>
      <w:r>
        <w:rPr>
          <w:rFonts w:hint="eastAsia"/>
        </w:rPr>
        <w:t>乙方需根据国家有关防雷规范、标准对甲方委托的防雷装置进行检测，检测后需出具《北京市防雷工程检测报告》。</w:t>
      </w:r>
    </w:p>
    <w:p>
      <w:pPr>
        <w:widowControl/>
        <w:numPr>
          <w:ilvl w:val="0"/>
          <w:numId w:val="29"/>
        </w:numPr>
        <w:spacing w:after="240" w:line="400" w:lineRule="exact"/>
        <w:jc w:val="left"/>
      </w:pPr>
      <w:r>
        <w:rPr>
          <w:rFonts w:hint="eastAsia"/>
        </w:rPr>
        <w:t>乙方在检测期间应注意现场设备、设施的保护，如人为损坏需照价赔偿。</w:t>
      </w:r>
    </w:p>
    <w:p>
      <w:pPr>
        <w:widowControl/>
        <w:numPr>
          <w:ilvl w:val="0"/>
          <w:numId w:val="29"/>
        </w:numPr>
        <w:spacing w:after="240" w:line="400" w:lineRule="exact"/>
        <w:jc w:val="left"/>
      </w:pPr>
      <w:r>
        <w:rPr>
          <w:rFonts w:hint="eastAsia"/>
        </w:rPr>
        <w:t>乙方在检测工作期间，检测员造成伤亡事故，需由乙方自行承担责任。</w:t>
      </w:r>
    </w:p>
    <w:p>
      <w:pPr>
        <w:widowControl/>
        <w:numPr>
          <w:ilvl w:val="0"/>
          <w:numId w:val="29"/>
        </w:numPr>
        <w:spacing w:after="240" w:line="400" w:lineRule="exact"/>
        <w:jc w:val="left"/>
      </w:pPr>
      <w:r>
        <w:rPr>
          <w:rFonts w:hint="eastAsia"/>
        </w:rPr>
        <w:t>付款方式：乙方需检测完毕提供《北京市防雷工程检测报告》和甲方要求的国家正规税控发票，否则甲方有权拒绝付款，且不因此而承担任何责任。甲方在收到以上材料后两个月内将合同款项全额支付（法定节假日顺延）。</w:t>
      </w:r>
    </w:p>
    <w:p>
      <w:pPr>
        <w:widowControl/>
        <w:spacing w:after="240" w:line="400" w:lineRule="exact"/>
        <w:ind w:firstLine="420" w:firstLineChars="200"/>
        <w:jc w:val="left"/>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widowControl/>
        <w:jc w:val="left"/>
        <w:rPr>
          <w:szCs w:val="21"/>
        </w:rPr>
      </w:pPr>
      <w:r>
        <w:rPr>
          <w:szCs w:val="21"/>
        </w:rPr>
        <w:br w:type="page"/>
      </w:r>
    </w:p>
    <w:p>
      <w:pPr>
        <w:pStyle w:val="3"/>
        <w:spacing w:line="415" w:lineRule="auto"/>
        <w:ind w:left="420" w:hanging="420"/>
        <w:jc w:val="center"/>
        <w:rPr>
          <w:rFonts w:ascii="Times New Roman" w:hAnsi="Times New Roman" w:eastAsia="宋体"/>
        </w:rPr>
      </w:pPr>
      <w:bookmarkStart w:id="48" w:name="_Toc487017168"/>
      <w:bookmarkStart w:id="49" w:name="_Ref477961953"/>
      <w:r>
        <w:rPr>
          <w:rFonts w:ascii="Times New Roman" w:hAnsi="Times New Roman" w:eastAsia="宋体"/>
        </w:rPr>
        <w:t>第六部分  谈判响应文件格式</w:t>
      </w:r>
      <w:bookmarkEnd w:id="48"/>
      <w:bookmarkEnd w:id="49"/>
    </w:p>
    <w:p>
      <w:pPr>
        <w:pStyle w:val="4"/>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bookmarkStart w:id="50" w:name="_Toc487017169"/>
      <w:r>
        <w:rPr>
          <w:rFonts w:ascii="Times New Roman" w:hAnsi="Times New Roman"/>
          <w:bCs/>
          <w:kern w:val="2"/>
          <w:sz w:val="32"/>
          <w:szCs w:val="32"/>
        </w:rPr>
        <w:t>谈判供应商提交文件须知</w:t>
      </w:r>
      <w:bookmarkEnd w:id="50"/>
    </w:p>
    <w:p>
      <w:pPr>
        <w:pStyle w:val="36"/>
        <w:widowControl/>
        <w:numPr>
          <w:ilvl w:val="0"/>
          <w:numId w:val="31"/>
        </w:numPr>
        <w:snapToGrid w:val="0"/>
        <w:spacing w:line="400" w:lineRule="exact"/>
        <w:ind w:firstLineChars="0"/>
        <w:rPr>
          <w:kern w:val="0"/>
          <w:szCs w:val="21"/>
        </w:rPr>
      </w:pPr>
      <w:r>
        <w:rPr>
          <w:kern w:val="0"/>
          <w:szCs w:val="21"/>
        </w:rPr>
        <w:t>谈判供应商应严格按照以下顺序填写和提交下述规定的全部格式文件以及其他有关资料</w:t>
      </w:r>
      <w:r>
        <w:rPr>
          <w:rFonts w:hint="eastAsia"/>
          <w:kern w:val="0"/>
          <w:szCs w:val="21"/>
        </w:rPr>
        <w:t>。</w:t>
      </w:r>
    </w:p>
    <w:p>
      <w:pPr>
        <w:pStyle w:val="36"/>
        <w:widowControl/>
        <w:numPr>
          <w:ilvl w:val="0"/>
          <w:numId w:val="31"/>
        </w:numPr>
        <w:snapToGrid w:val="0"/>
        <w:spacing w:line="400" w:lineRule="exact"/>
        <w:ind w:firstLineChars="0"/>
        <w:rPr>
          <w:kern w:val="0"/>
          <w:szCs w:val="21"/>
        </w:rPr>
      </w:pPr>
      <w:r>
        <w:rPr>
          <w:kern w:val="0"/>
          <w:szCs w:val="21"/>
        </w:rPr>
        <w:t>混乱的编排以致谈判响应文件被误读或采购中心查找不到有效文件，后果由谈判供应商承担。</w:t>
      </w:r>
    </w:p>
    <w:p>
      <w:pPr>
        <w:pStyle w:val="36"/>
        <w:widowControl/>
        <w:numPr>
          <w:ilvl w:val="0"/>
          <w:numId w:val="31"/>
        </w:numPr>
        <w:snapToGrid w:val="0"/>
        <w:spacing w:line="400" w:lineRule="exact"/>
        <w:ind w:firstLineChars="0"/>
        <w:rPr>
          <w:kern w:val="0"/>
          <w:szCs w:val="21"/>
        </w:rPr>
      </w:pPr>
      <w:r>
        <w:rPr>
          <w:kern w:val="0"/>
          <w:szCs w:val="21"/>
        </w:rPr>
        <w:t>所附表格中要求回答的全部问题和信息都必须正面回答。</w:t>
      </w:r>
    </w:p>
    <w:p>
      <w:pPr>
        <w:pStyle w:val="36"/>
        <w:widowControl/>
        <w:numPr>
          <w:ilvl w:val="0"/>
          <w:numId w:val="31"/>
        </w:numPr>
        <w:snapToGrid w:val="0"/>
        <w:spacing w:line="400" w:lineRule="exact"/>
        <w:ind w:firstLineChars="0"/>
        <w:rPr>
          <w:kern w:val="0"/>
          <w:szCs w:val="21"/>
        </w:rPr>
      </w:pPr>
      <w:r>
        <w:rPr>
          <w:kern w:val="0"/>
          <w:szCs w:val="21"/>
        </w:rPr>
        <w:t>本资格声明的签字人保证全部声明和问题的回答是真实的和准确的。</w:t>
      </w:r>
    </w:p>
    <w:p>
      <w:pPr>
        <w:pStyle w:val="36"/>
        <w:widowControl/>
        <w:numPr>
          <w:ilvl w:val="0"/>
          <w:numId w:val="31"/>
        </w:numPr>
        <w:snapToGrid w:val="0"/>
        <w:spacing w:line="400" w:lineRule="exact"/>
        <w:ind w:firstLineChars="0"/>
        <w:rPr>
          <w:kern w:val="0"/>
          <w:szCs w:val="21"/>
        </w:rPr>
      </w:pPr>
      <w:r>
        <w:rPr>
          <w:kern w:val="0"/>
          <w:szCs w:val="21"/>
        </w:rPr>
        <w:t>采购中心将应用谈判供应商提交的资料并根据自己的判断，决定谈判供应商履行合同的合格性及能力。</w:t>
      </w:r>
    </w:p>
    <w:p>
      <w:pPr>
        <w:pStyle w:val="36"/>
        <w:widowControl/>
        <w:numPr>
          <w:ilvl w:val="0"/>
          <w:numId w:val="31"/>
        </w:numPr>
        <w:snapToGrid w:val="0"/>
        <w:spacing w:line="400" w:lineRule="exact"/>
        <w:ind w:firstLineChars="0"/>
        <w:rPr>
          <w:kern w:val="0"/>
          <w:szCs w:val="21"/>
        </w:rPr>
      </w:pPr>
      <w:r>
        <w:rPr>
          <w:kern w:val="0"/>
          <w:szCs w:val="21"/>
        </w:rPr>
        <w:t>谈判供应商提交的材料将被保密保存，但不退还。</w:t>
      </w:r>
    </w:p>
    <w:p>
      <w:pPr>
        <w:pStyle w:val="36"/>
        <w:widowControl/>
        <w:numPr>
          <w:ilvl w:val="0"/>
          <w:numId w:val="31"/>
        </w:numPr>
        <w:snapToGrid w:val="0"/>
        <w:spacing w:line="400" w:lineRule="exact"/>
        <w:ind w:firstLineChars="0"/>
        <w:rPr>
          <w:kern w:val="0"/>
          <w:szCs w:val="21"/>
        </w:rPr>
      </w:pPr>
      <w:r>
        <w:rPr>
          <w:kern w:val="0"/>
          <w:szCs w:val="21"/>
        </w:rPr>
        <w:t>全部文件应按谈判供应商须知中规定的语言和份数提交。</w:t>
      </w:r>
    </w:p>
    <w:p>
      <w:pPr>
        <w:pStyle w:val="36"/>
        <w:widowControl/>
        <w:numPr>
          <w:ilvl w:val="0"/>
          <w:numId w:val="31"/>
        </w:numPr>
        <w:snapToGrid w:val="0"/>
        <w:spacing w:line="400" w:lineRule="exact"/>
        <w:ind w:firstLineChars="0"/>
        <w:rPr>
          <w:kern w:val="0"/>
          <w:szCs w:val="21"/>
        </w:rPr>
      </w:pPr>
      <w:r>
        <w:rPr>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4"/>
        <w:keepNext/>
        <w:keepLines/>
        <w:numPr>
          <w:ilvl w:val="0"/>
          <w:numId w:val="30"/>
        </w:numPr>
        <w:spacing w:before="260" w:beforeAutospacing="0" w:after="260" w:afterAutospacing="0" w:line="415" w:lineRule="auto"/>
        <w:jc w:val="both"/>
        <w:rPr>
          <w:rFonts w:hint="default" w:ascii="Times New Roman" w:hAnsi="Times New Roman"/>
          <w:bCs/>
          <w:kern w:val="2"/>
          <w:sz w:val="32"/>
          <w:szCs w:val="32"/>
        </w:rPr>
      </w:pPr>
      <w:r>
        <w:rPr>
          <w:b w:val="0"/>
          <w:szCs w:val="21"/>
        </w:rPr>
        <w:br w:type="page"/>
      </w:r>
      <w:bookmarkStart w:id="51" w:name="_Toc477459654"/>
      <w:bookmarkStart w:id="52" w:name="_Toc487017170"/>
      <w:r>
        <w:rPr>
          <w:rFonts w:ascii="Times New Roman" w:hAnsi="Times New Roman"/>
          <w:bCs/>
          <w:kern w:val="2"/>
          <w:sz w:val="32"/>
          <w:szCs w:val="32"/>
        </w:rPr>
        <w:t>响应文件顺序</w:t>
      </w:r>
      <w:bookmarkEnd w:id="51"/>
      <w:bookmarkEnd w:id="52"/>
    </w:p>
    <w:p>
      <w:pPr>
        <w:pStyle w:val="34"/>
        <w:ind w:firstLine="420" w:firstLineChars="200"/>
        <w:jc w:val="left"/>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响应人应严格按照本部分约定的顺序填写和提交规定的全部格式文件以及其他有关资料，混乱的编排导致谈判文件被误读或查找不到，后果由响应人承担。</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_Ref477980358 \h  \* MERGEFORMAT </w:instrText>
      </w:r>
      <w:r>
        <w:rPr>
          <w:rFonts w:ascii="Times New Roman" w:hAnsi="Times New Roman" w:cs="Times New Roman"/>
          <w:bCs/>
        </w:rPr>
        <w:fldChar w:fldCharType="separate"/>
      </w:r>
      <w:r>
        <w:rPr>
          <w:rFonts w:ascii="Times New Roman" w:hAnsi="Times New Roman" w:cs="Times New Roman"/>
          <w:bCs/>
        </w:rPr>
        <w:t>供应商参与谈判确认函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_Ref477980380 \r \h  \* MERGEFORMAT </w:instrText>
      </w:r>
      <w:r>
        <w:rPr>
          <w:rFonts w:ascii="Times New Roman" w:hAnsi="Times New Roman" w:cs="Times New Roman"/>
          <w:bCs/>
        </w:rPr>
        <w:fldChar w:fldCharType="separate"/>
      </w:r>
      <w:r>
        <w:rPr>
          <w:rFonts w:hint="eastAsia" w:ascii="Times New Roman" w:hAnsi="Times New Roman" w:cs="Times New Roman"/>
          <w:bCs/>
        </w:rPr>
        <w:t>附件1</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_Ref477980366 \h  \* MERGEFORMAT </w:instrText>
      </w:r>
      <w:r>
        <w:rPr>
          <w:rFonts w:ascii="Times New Roman" w:hAnsi="Times New Roman" w:cs="Times New Roman"/>
          <w:bCs/>
        </w:rPr>
        <w:fldChar w:fldCharType="separate"/>
      </w:r>
      <w:r>
        <w:rPr>
          <w:rFonts w:ascii="Times New Roman" w:hAnsi="Times New Roman" w:cs="Times New Roman"/>
          <w:bCs/>
        </w:rPr>
        <w:t>承诺函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_Ref477980388 \r \h  \* MERGEFORMAT </w:instrText>
      </w:r>
      <w:r>
        <w:rPr>
          <w:rFonts w:ascii="Times New Roman" w:hAnsi="Times New Roman" w:cs="Times New Roman"/>
          <w:bCs/>
        </w:rPr>
        <w:fldChar w:fldCharType="separate"/>
      </w:r>
      <w:r>
        <w:rPr>
          <w:rFonts w:hint="eastAsia" w:ascii="Times New Roman" w:hAnsi="Times New Roman" w:cs="Times New Roman"/>
          <w:bCs/>
        </w:rPr>
        <w:t>附件2</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_Ref477980367 \h  \* MERGEFORMAT </w:instrText>
      </w:r>
      <w:r>
        <w:rPr>
          <w:rFonts w:ascii="Times New Roman" w:hAnsi="Times New Roman" w:cs="Times New Roman"/>
          <w:bCs/>
        </w:rPr>
        <w:fldChar w:fldCharType="separate"/>
      </w:r>
      <w:r>
        <w:rPr>
          <w:rFonts w:ascii="Times New Roman" w:hAnsi="Times New Roman" w:cs="Times New Roman"/>
          <w:bCs/>
        </w:rPr>
        <w:t>法定代表人授权委托书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_Ref477980389 \r \h  \* MERGEFORMAT </w:instrText>
      </w:r>
      <w:r>
        <w:rPr>
          <w:rFonts w:ascii="Times New Roman" w:hAnsi="Times New Roman" w:cs="Times New Roman"/>
          <w:bCs/>
        </w:rPr>
        <w:fldChar w:fldCharType="separate"/>
      </w:r>
      <w:r>
        <w:rPr>
          <w:rFonts w:hint="eastAsia" w:ascii="Times New Roman" w:hAnsi="Times New Roman" w:cs="Times New Roman"/>
          <w:bCs/>
        </w:rPr>
        <w:t>附件3</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营业执照或相关材料：</w:t>
      </w:r>
    </w:p>
    <w:p>
      <w:pPr>
        <w:pStyle w:val="34"/>
        <w:ind w:left="845"/>
        <w:jc w:val="left"/>
        <w:rPr>
          <w:rFonts w:ascii="Times New Roman" w:hAnsi="Times New Roman" w:cs="Times New Roman"/>
        </w:rPr>
      </w:pPr>
      <w:r>
        <w:rPr>
          <w:rFonts w:hint="eastAsia" w:ascii="Times New Roman" w:hAnsi="Times New Roman" w:cs="Times New Roman"/>
        </w:rPr>
        <w:t>提交有效的企业法人营业执照副本复印件，并加盖供应商公章（按照工商企字[2014]30号《工商总局关于启用新版营业执照有关问题的通知》执行）；</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_Ref477980368 \h  \* MERGEFORMAT </w:instrText>
      </w:r>
      <w:r>
        <w:rPr>
          <w:rFonts w:ascii="Times New Roman" w:hAnsi="Times New Roman" w:cs="Times New Roman"/>
          <w:bCs/>
        </w:rPr>
        <w:fldChar w:fldCharType="separate"/>
      </w:r>
      <w:r>
        <w:rPr>
          <w:rFonts w:ascii="Times New Roman" w:hAnsi="Times New Roman" w:cs="Times New Roman"/>
          <w:bCs/>
        </w:rPr>
        <w:t>制造厂家授权委托书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_Ref477980390 \r \h  \* MERGEFORMAT </w:instrText>
      </w:r>
      <w:r>
        <w:rPr>
          <w:rFonts w:ascii="Times New Roman" w:hAnsi="Times New Roman" w:cs="Times New Roman"/>
          <w:bCs/>
        </w:rPr>
        <w:fldChar w:fldCharType="separate"/>
      </w:r>
      <w:r>
        <w:rPr>
          <w:rFonts w:hint="eastAsia" w:ascii="Times New Roman" w:hAnsi="Times New Roman" w:cs="Times New Roman"/>
          <w:bCs/>
        </w:rPr>
        <w:t>附件4</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财务报告等相关材料</w:t>
      </w:r>
    </w:p>
    <w:p>
      <w:pPr>
        <w:pStyle w:val="34"/>
        <w:ind w:left="845"/>
        <w:jc w:val="left"/>
        <w:rPr>
          <w:rFonts w:ascii="Times New Roman" w:hAnsi="Times New Roman" w:cs="Times New Roman"/>
        </w:rPr>
      </w:pPr>
      <w:r>
        <w:rPr>
          <w:rFonts w:hint="eastAsia" w:ascii="Times New Roman" w:hAnsi="Times New Roman" w:cs="Times New Roman"/>
        </w:rPr>
        <w:t>（1）开标日期为上半年的，提供近两个年度任一年度经第三方会计师事务所审计的企业财务报告及其附件复印件或其基本开户银行出具的资信证明原件或扫描件。</w:t>
      </w:r>
    </w:p>
    <w:p>
      <w:pPr>
        <w:pStyle w:val="34"/>
        <w:ind w:left="845"/>
        <w:jc w:val="left"/>
        <w:rPr>
          <w:rFonts w:ascii="Times New Roman" w:hAnsi="Times New Roman" w:cs="Times New Roman"/>
        </w:rPr>
      </w:pPr>
      <w:r>
        <w:rPr>
          <w:rFonts w:hint="eastAsia" w:ascii="Times New Roman" w:hAnsi="Times New Roman" w:cs="Times New Roman"/>
        </w:rPr>
        <w:t>（2）开标日期为下半年的，提供上年度经第三方会计师事务所审计的企业财务报告及其附件复印件或其基本开户银行出具的资信证明原件或扫描件。</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纳税和社保费用相关证明材料：</w:t>
      </w:r>
    </w:p>
    <w:p>
      <w:pPr>
        <w:pStyle w:val="34"/>
        <w:ind w:left="845"/>
        <w:jc w:val="left"/>
        <w:rPr>
          <w:rFonts w:ascii="Times New Roman" w:hAnsi="Times New Roman" w:cs="Times New Roman"/>
        </w:rPr>
      </w:pPr>
      <w:r>
        <w:rPr>
          <w:rFonts w:hint="eastAsia" w:ascii="Times New Roman" w:hAnsi="Times New Roman" w:cs="Times New Roman"/>
        </w:rPr>
        <w:t>报价供应商应提交自谈判响应文件截止之日起前半年内连续三个月份依法缴纳税收和社会保险费的相关证明材料；</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纳税和社保费用相关证明材料：</w:t>
      </w:r>
    </w:p>
    <w:p>
      <w:pPr>
        <w:pStyle w:val="34"/>
        <w:ind w:left="845"/>
        <w:jc w:val="left"/>
        <w:rPr>
          <w:rFonts w:ascii="Times New Roman" w:hAnsi="Times New Roman" w:cs="Times New Roman"/>
        </w:rPr>
      </w:pPr>
      <w:r>
        <w:rPr>
          <w:rFonts w:hint="eastAsia" w:ascii="Times New Roman" w:hAnsi="Times New Roman" w:cs="Times New Roman"/>
        </w:rPr>
        <w:t>报价供应商应提交自谈判响应文件截止之日起前半年内连续三个月份依法缴纳税收和社会保险费的相关证明材料；</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提交参与采购活动前三年内在经营活动中没有重大违法记录的书面声明函；</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_Ref477980369 \h  \* MERGEFORMAT </w:instrText>
      </w:r>
      <w:r>
        <w:rPr>
          <w:rFonts w:ascii="Times New Roman" w:hAnsi="Times New Roman" w:cs="Times New Roman"/>
          <w:bCs/>
        </w:rPr>
        <w:fldChar w:fldCharType="separate"/>
      </w:r>
      <w:r>
        <w:rPr>
          <w:rFonts w:ascii="Times New Roman" w:hAnsi="Times New Roman" w:cs="Times New Roman"/>
          <w:bCs/>
        </w:rPr>
        <w:t>商务文件偏离表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_Ref477980392 \r \h  \* MERGEFORMAT </w:instrText>
      </w:r>
      <w:r>
        <w:rPr>
          <w:rFonts w:ascii="Times New Roman" w:hAnsi="Times New Roman" w:cs="Times New Roman"/>
          <w:bCs/>
        </w:rPr>
        <w:fldChar w:fldCharType="separate"/>
      </w:r>
      <w:r>
        <w:rPr>
          <w:rFonts w:hint="eastAsia" w:ascii="Times New Roman" w:hAnsi="Times New Roman" w:cs="Times New Roman"/>
          <w:bCs/>
        </w:rPr>
        <w:t>附件5</w:t>
      </w:r>
      <w:r>
        <w:rPr>
          <w:rFonts w:ascii="Times New Roman" w:hAnsi="Times New Roman" w:cs="Times New Roman"/>
          <w:bCs/>
        </w:rPr>
        <w:fldChar w:fldCharType="end"/>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谈判供应商认为需要提供的其他商务资料。</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_Ref477978168 \h  \* MERGEFORMAT </w:instrText>
      </w:r>
      <w:r>
        <w:rPr>
          <w:rFonts w:ascii="Times New Roman" w:hAnsi="Times New Roman" w:cs="Times New Roman"/>
          <w:bCs/>
        </w:rPr>
        <w:fldChar w:fldCharType="separate"/>
      </w:r>
      <w:r>
        <w:rPr>
          <w:rFonts w:ascii="Times New Roman" w:hAnsi="Times New Roman" w:cs="Times New Roman"/>
          <w:bCs/>
        </w:rPr>
        <w:t>报价一览表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_Ref477978168 \r \h  \* MERGEFORMAT </w:instrText>
      </w:r>
      <w:r>
        <w:rPr>
          <w:rFonts w:ascii="Times New Roman" w:hAnsi="Times New Roman" w:cs="Times New Roman"/>
          <w:bCs/>
        </w:rPr>
        <w:fldChar w:fldCharType="separate"/>
      </w:r>
      <w:r>
        <w:rPr>
          <w:rFonts w:hint="eastAsia" w:ascii="Times New Roman" w:hAnsi="Times New Roman" w:cs="Times New Roman"/>
          <w:bCs/>
        </w:rPr>
        <w:t>附件6</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_Ref477978171 \h  \* MERGEFORMAT </w:instrText>
      </w:r>
      <w:r>
        <w:rPr>
          <w:rFonts w:ascii="Times New Roman" w:hAnsi="Times New Roman" w:cs="Times New Roman"/>
          <w:bCs/>
        </w:rPr>
        <w:fldChar w:fldCharType="separate"/>
      </w:r>
      <w:r>
        <w:rPr>
          <w:rFonts w:ascii="Times New Roman" w:hAnsi="Times New Roman" w:cs="Times New Roman"/>
          <w:bCs/>
        </w:rPr>
        <w:t>技术规范偏离表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_Ref477978171 \r \h  \* MERGEFORMAT </w:instrText>
      </w:r>
      <w:r>
        <w:rPr>
          <w:rFonts w:ascii="Times New Roman" w:hAnsi="Times New Roman" w:cs="Times New Roman"/>
          <w:bCs/>
        </w:rPr>
        <w:fldChar w:fldCharType="separate"/>
      </w:r>
      <w:r>
        <w:rPr>
          <w:rFonts w:hint="eastAsia" w:ascii="Times New Roman" w:hAnsi="Times New Roman" w:cs="Times New Roman"/>
          <w:bCs/>
        </w:rPr>
        <w:t>附件7</w:t>
      </w:r>
      <w:r>
        <w:rPr>
          <w:rFonts w:ascii="Times New Roman" w:hAnsi="Times New Roman" w:cs="Times New Roman"/>
          <w:bCs/>
        </w:rPr>
        <w:fldChar w:fldCharType="end"/>
      </w:r>
      <w:r>
        <w:rPr>
          <w:rFonts w:hint="eastAsia" w:ascii="Times New Roman" w:hAnsi="Times New Roman" w:cs="Times New Roman"/>
          <w:bCs/>
        </w:rPr>
        <w:t>；</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投标人自行编写的技术文件：</w:t>
      </w:r>
    </w:p>
    <w:p>
      <w:pPr>
        <w:pStyle w:val="34"/>
        <w:ind w:left="845"/>
        <w:jc w:val="left"/>
        <w:rPr>
          <w:rFonts w:ascii="Times New Roman" w:hAnsi="Times New Roman" w:cs="Times New Roman"/>
        </w:rPr>
      </w:pPr>
      <w:r>
        <w:rPr>
          <w:rFonts w:hint="eastAsia" w:ascii="Times New Roman" w:hAnsi="Times New Roman" w:cs="Times New Roman"/>
        </w:rPr>
        <w:t>自拟，可包括关键部件明细表（包括品牌、制造厂家名称和国别）、标的物安装及验收标准（须提供验证投标产品是原装正品的方法或凭证）等与本项目要求有关的内容，且无须与前述要求重复。</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技术说明书</w:t>
      </w:r>
    </w:p>
    <w:p>
      <w:pPr>
        <w:pStyle w:val="34"/>
        <w:ind w:left="845"/>
        <w:jc w:val="left"/>
        <w:rPr>
          <w:rFonts w:ascii="Times New Roman" w:hAnsi="Times New Roman" w:cs="Times New Roman"/>
        </w:rPr>
      </w:pPr>
      <w:r>
        <w:rPr>
          <w:rFonts w:hint="eastAsia" w:ascii="Times New Roman" w:hAnsi="Times New Roman" w:cs="Times New Roman"/>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项目实施方案</w:t>
      </w:r>
    </w:p>
    <w:p>
      <w:pPr>
        <w:pStyle w:val="34"/>
        <w:ind w:left="845"/>
        <w:jc w:val="left"/>
        <w:rPr>
          <w:rFonts w:ascii="Times New Roman" w:hAnsi="Times New Roman" w:cs="Times New Roman"/>
        </w:rPr>
      </w:pPr>
      <w:r>
        <w:rPr>
          <w:rFonts w:hint="eastAsia" w:ascii="Times New Roman" w:hAnsi="Times New Roman" w:cs="Times New Roman"/>
        </w:rPr>
        <w:t>应当包括开发进度计划，集成方案、测试调试方案、安全方案、应急措施以及投标人认为需要采取的其他有利措施方案；</w:t>
      </w:r>
    </w:p>
    <w:p>
      <w:pPr>
        <w:pStyle w:val="34"/>
        <w:ind w:left="845"/>
        <w:jc w:val="left"/>
        <w:rPr>
          <w:rFonts w:ascii="Times New Roman" w:hAnsi="Times New Roman" w:cs="Times New Roman"/>
        </w:rPr>
      </w:pPr>
      <w:r>
        <w:rPr>
          <w:rFonts w:hint="eastAsia" w:ascii="Times New Roman" w:hAnsi="Times New Roman" w:cs="Times New Roman"/>
        </w:rPr>
        <w:t>售后培训、维修和服务计划表：</w:t>
      </w:r>
    </w:p>
    <w:p>
      <w:pPr>
        <w:pStyle w:val="34"/>
        <w:ind w:left="845"/>
        <w:jc w:val="left"/>
        <w:rPr>
          <w:rFonts w:ascii="Times New Roman" w:hAnsi="Times New Roman" w:cs="Times New Roman"/>
        </w:rPr>
      </w:pPr>
      <w:r>
        <w:rPr>
          <w:rFonts w:hint="eastAsia" w:ascii="Times New Roman" w:hAnsi="Times New Roman" w:cs="Times New Roman"/>
        </w:rPr>
        <w:t>标的物技术支持和售后服务的程序、内容及措施。</w:t>
      </w:r>
    </w:p>
    <w:p>
      <w:pPr>
        <w:pStyle w:val="34"/>
        <w:ind w:left="845"/>
        <w:jc w:val="left"/>
        <w:rPr>
          <w:rFonts w:ascii="Times New Roman" w:hAnsi="Times New Roman" w:cs="Times New Roman"/>
        </w:rPr>
      </w:pPr>
      <w:r>
        <w:rPr>
          <w:rFonts w:hint="eastAsia" w:ascii="Times New Roman" w:hAnsi="Times New Roman" w:cs="Times New Roman"/>
        </w:rPr>
        <w:t>售后服务网点明细表</w:t>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生产设备厂家在用户所在地售后服务网点明细表，包括：</w:t>
      </w:r>
    </w:p>
    <w:p>
      <w:pPr>
        <w:pStyle w:val="34"/>
        <w:numPr>
          <w:ilvl w:val="0"/>
          <w:numId w:val="33"/>
        </w:numPr>
        <w:jc w:val="left"/>
        <w:rPr>
          <w:rFonts w:ascii="Times New Roman" w:hAnsi="Times New Roman" w:cs="Times New Roman"/>
        </w:rPr>
      </w:pPr>
      <w:r>
        <w:rPr>
          <w:rFonts w:hint="eastAsia" w:ascii="Times New Roman" w:hAnsi="Times New Roman" w:cs="Times New Roman"/>
        </w:rPr>
        <w:t>响应供应商指定的成交后本项目总负责人&lt;即项目经理&gt;姓名、职务和详细联系方法；总负责人全权负责有关的咨询查询、签定执行合同、无条件履行售后服务承诺等事务；</w:t>
      </w:r>
    </w:p>
    <w:p>
      <w:pPr>
        <w:pStyle w:val="34"/>
        <w:numPr>
          <w:ilvl w:val="0"/>
          <w:numId w:val="33"/>
        </w:numPr>
        <w:jc w:val="left"/>
        <w:rPr>
          <w:rFonts w:ascii="Times New Roman" w:hAnsi="Times New Roman" w:cs="Times New Roman"/>
        </w:rPr>
      </w:pPr>
      <w:r>
        <w:rPr>
          <w:rFonts w:hint="eastAsia" w:ascii="Times New Roman" w:hAnsi="Times New Roman" w:cs="Times New Roman"/>
        </w:rPr>
        <w:t>统一销售热线；</w:t>
      </w:r>
    </w:p>
    <w:p>
      <w:pPr>
        <w:pStyle w:val="34"/>
        <w:numPr>
          <w:ilvl w:val="0"/>
          <w:numId w:val="33"/>
        </w:numPr>
        <w:jc w:val="left"/>
        <w:rPr>
          <w:rFonts w:ascii="Times New Roman" w:hAnsi="Times New Roman" w:cs="Times New Roman"/>
        </w:rPr>
      </w:pPr>
      <w:r>
        <w:rPr>
          <w:rFonts w:hint="eastAsia" w:ascii="Times New Roman" w:hAnsi="Times New Roman" w:cs="Times New Roman"/>
        </w:rPr>
        <w:t>销售及售后服务代理网点的详细地址、电话、传真。</w:t>
      </w:r>
    </w:p>
    <w:p>
      <w:pPr>
        <w:pStyle w:val="34"/>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_Ref477978174 \h  \* MERGEFORMAT </w:instrText>
      </w:r>
      <w:r>
        <w:rPr>
          <w:rFonts w:ascii="Times New Roman" w:hAnsi="Times New Roman" w:cs="Times New Roman"/>
          <w:bCs/>
        </w:rPr>
        <w:fldChar w:fldCharType="separate"/>
      </w:r>
      <w:r>
        <w:rPr>
          <w:rFonts w:ascii="Times New Roman" w:hAnsi="Times New Roman" w:cs="Times New Roman"/>
          <w:bCs/>
        </w:rPr>
        <w:t>响应供应商服务项目偏离表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_Ref477978174 \r \h  \* MERGEFORMAT </w:instrText>
      </w:r>
      <w:r>
        <w:rPr>
          <w:rFonts w:ascii="Times New Roman" w:hAnsi="Times New Roman" w:cs="Times New Roman"/>
          <w:bCs/>
        </w:rPr>
        <w:fldChar w:fldCharType="separate"/>
      </w:r>
      <w:r>
        <w:rPr>
          <w:rFonts w:hint="eastAsia" w:ascii="Times New Roman" w:hAnsi="Times New Roman" w:cs="Times New Roman"/>
          <w:bCs/>
        </w:rPr>
        <w:t>附件9</w:t>
      </w:r>
      <w:r>
        <w:rPr>
          <w:rFonts w:ascii="Times New Roman" w:hAnsi="Times New Roman" w:cs="Times New Roman"/>
          <w:bCs/>
        </w:rPr>
        <w:fldChar w:fldCharType="end"/>
      </w:r>
    </w:p>
    <w:p>
      <w:pPr>
        <w:pStyle w:val="34"/>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谈判供应商认为需要提供的其它说明和资料</w:t>
      </w:r>
    </w:p>
    <w:p>
      <w:pPr>
        <w:pStyle w:val="34"/>
        <w:numPr>
          <w:ilvl w:val="0"/>
          <w:numId w:val="32"/>
        </w:numPr>
        <w:ind w:firstLine="422"/>
        <w:jc w:val="left"/>
        <w:rPr>
          <w:b/>
          <w:szCs w:val="21"/>
        </w:rPr>
      </w:pPr>
      <w:r>
        <w:rPr>
          <w:b/>
          <w:szCs w:val="21"/>
        </w:rPr>
        <w:br w:type="page"/>
      </w:r>
    </w:p>
    <w:p/>
    <w:p>
      <w:pPr>
        <w:widowControl/>
        <w:jc w:val="left"/>
        <w:rPr>
          <w:b/>
          <w:szCs w:val="21"/>
        </w:rPr>
      </w:pP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53" w:name="_Ref477980380"/>
      <w:bookmarkStart w:id="54" w:name="_Toc487017171"/>
      <w:bookmarkStart w:id="55" w:name="_Ref477980358"/>
      <w:r>
        <w:rPr>
          <w:rFonts w:ascii="Times New Roman" w:hAnsi="Times New Roman"/>
          <w:bCs/>
          <w:kern w:val="2"/>
          <w:sz w:val="32"/>
          <w:szCs w:val="32"/>
        </w:rPr>
        <w:t>供应商参与谈判确认函</w:t>
      </w:r>
      <w:bookmarkEnd w:id="53"/>
      <w:bookmarkEnd w:id="54"/>
      <w:bookmarkEnd w:id="55"/>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kern w:val="0"/>
          <w:szCs w:val="21"/>
        </w:rPr>
        <w:t>中央财经大学招标与采购事务中心：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本单位在认真阅读、全面理解谈判文件所有内容与要求的基础上，确定将于    年    月     日上午8点50分，在中央财经大学行政楼</w:t>
      </w:r>
      <w:r>
        <w:rPr>
          <w:rFonts w:hint="eastAsia"/>
          <w:kern w:val="0"/>
          <w:szCs w:val="21"/>
        </w:rPr>
        <w:t>309</w:t>
      </w:r>
      <w:r>
        <w:rPr>
          <w:kern w:val="0"/>
          <w:szCs w:val="21"/>
        </w:rPr>
        <w:t>室，参与</w:t>
      </w:r>
      <w:r>
        <w:rPr>
          <w:kern w:val="0"/>
          <w:szCs w:val="21"/>
        </w:rPr>
        <w:fldChar w:fldCharType="begin"/>
      </w:r>
      <w:r>
        <w:rPr>
          <w:kern w:val="0"/>
          <w:szCs w:val="21"/>
        </w:rPr>
        <w:instrText xml:space="preserve"> REF 项目名称 \h </w:instrText>
      </w:r>
      <w:r>
        <w:rPr>
          <w:kern w:val="0"/>
          <w:szCs w:val="21"/>
        </w:rPr>
        <w:fldChar w:fldCharType="separate"/>
      </w:r>
      <w:r>
        <w:t>中央财经大学学院南路校区防雷检测服务采购项目</w:t>
      </w:r>
      <w:r>
        <w:rPr>
          <w:kern w:val="0"/>
          <w:szCs w:val="21"/>
        </w:rPr>
        <w:fldChar w:fldCharType="end"/>
      </w:r>
      <w:r>
        <w:rPr>
          <w:kern w:val="0"/>
          <w:szCs w:val="21"/>
        </w:rPr>
        <w:t>的谈判，</w:t>
      </w:r>
      <w:r>
        <w:rPr>
          <w:szCs w:val="21"/>
        </w:rPr>
        <w:t xml:space="preserve">项目编号：JT-          </w:t>
      </w:r>
      <w:r>
        <w:rPr>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单位名称：</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法人授权代表（响应人代表）：</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联系电话（手机）：</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（单位公章）：＿＿＿＿</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 xml:space="preserve">      年    月    日</w:t>
      </w:r>
    </w:p>
    <w:p>
      <w:pPr>
        <w:pStyle w:val="34"/>
        <w:ind w:firstLine="422"/>
      </w:pPr>
      <w:r>
        <w:rPr>
          <w:b/>
          <w:szCs w:val="21"/>
        </w:rPr>
        <w:fldChar w:fldCharType="begin"/>
      </w:r>
      <w:r>
        <w:rPr>
          <w:b/>
          <w:szCs w:val="21"/>
        </w:rPr>
        <w:instrText xml:space="preserve"> REF 确认函说明 \h  \* MERGEFORMAT </w:instrText>
      </w:r>
      <w:r>
        <w:rPr>
          <w:b/>
          <w:szCs w:val="21"/>
        </w:rPr>
        <w:fldChar w:fldCharType="separate"/>
      </w:r>
      <w:r>
        <w:t xml:space="preserve">请确认参加谈判的供应商于 </w:t>
      </w:r>
      <w:r>
        <w:rPr>
          <w:rFonts w:hint="eastAsia"/>
        </w:rPr>
        <w:t>2017</w:t>
      </w:r>
      <w:r>
        <w:t xml:space="preserve"> 年</w:t>
      </w:r>
      <w:r>
        <w:rPr>
          <w:rFonts w:hint="eastAsia"/>
        </w:rPr>
        <w:t>7</w:t>
      </w:r>
      <w:r>
        <w:t xml:space="preserve">月 </w:t>
      </w:r>
      <w:r>
        <w:rPr>
          <w:rFonts w:hint="eastAsia"/>
        </w:rPr>
        <w:t>14</w:t>
      </w:r>
      <w:r>
        <w:t>日15:00前传真至我单位，同时将盖章扫描件发送至邮箱：cgzx@cufe.edu.cn，邮件主题为“谈判确认函+公司简称+项目名称+项目编号”。</w:t>
      </w:r>
    </w:p>
    <w:p>
      <w:pPr>
        <w:pStyle w:val="35"/>
        <w:spacing w:before="0" w:after="0" w:line="400" w:lineRule="exact"/>
        <w:ind w:left="0" w:leftChars="0" w:firstLine="482"/>
        <w:rPr>
          <w:color w:val="000000"/>
          <w:sz w:val="21"/>
          <w:szCs w:val="21"/>
        </w:rPr>
      </w:pPr>
      <w:r>
        <w:rPr>
          <w:b/>
          <w:szCs w:val="21"/>
        </w:rPr>
        <w:fldChar w:fldCharType="end"/>
      </w:r>
      <w:r>
        <w:rPr>
          <w:b/>
          <w:szCs w:val="21"/>
        </w:rPr>
        <w:fldChar w:fldCharType="begin"/>
      </w:r>
      <w:r>
        <w:rPr>
          <w:b/>
          <w:szCs w:val="21"/>
        </w:rPr>
        <w:instrText xml:space="preserve"> REF 项目联系信息 \h </w:instrText>
      </w:r>
      <w:r>
        <w:rPr>
          <w:b/>
          <w:szCs w:val="21"/>
        </w:rPr>
        <w:fldChar w:fldCharType="separate"/>
      </w:r>
      <w:r>
        <w:rPr>
          <w:color w:val="000000"/>
          <w:sz w:val="21"/>
          <w:szCs w:val="21"/>
        </w:rPr>
        <w:t>联系人：闫老师，王老师</w:t>
      </w:r>
    </w:p>
    <w:p>
      <w:pPr>
        <w:pStyle w:val="35"/>
        <w:spacing w:before="0" w:after="0" w:line="400" w:lineRule="exact"/>
        <w:ind w:left="0" w:leftChars="0" w:firstLine="420"/>
        <w:rPr>
          <w:color w:val="000000"/>
          <w:sz w:val="21"/>
          <w:szCs w:val="21"/>
        </w:rPr>
      </w:pPr>
      <w:r>
        <w:rPr>
          <w:color w:val="000000"/>
          <w:sz w:val="21"/>
          <w:szCs w:val="21"/>
        </w:rPr>
        <w:t>联系电话：010-62289113，010-62288705</w:t>
      </w:r>
    </w:p>
    <w:p>
      <w:pPr>
        <w:pStyle w:val="35"/>
        <w:spacing w:before="0" w:after="0" w:line="400" w:lineRule="exact"/>
        <w:ind w:left="0" w:leftChars="0" w:firstLine="420"/>
        <w:rPr>
          <w:color w:val="000000"/>
          <w:sz w:val="21"/>
          <w:szCs w:val="21"/>
        </w:rPr>
      </w:pPr>
      <w:r>
        <w:rPr>
          <w:color w:val="000000"/>
          <w:sz w:val="21"/>
          <w:szCs w:val="21"/>
        </w:rPr>
        <w:t>传真电话：010-62288705（可自动接收传真）</w:t>
      </w:r>
    </w:p>
    <w:p>
      <w:pPr>
        <w:pStyle w:val="35"/>
        <w:spacing w:before="0" w:after="0" w:line="400" w:lineRule="exact"/>
        <w:ind w:left="0" w:leftChars="0" w:firstLine="420"/>
        <w:rPr>
          <w:color w:val="000000"/>
          <w:sz w:val="21"/>
          <w:szCs w:val="21"/>
        </w:rPr>
      </w:pPr>
      <w:r>
        <w:rPr>
          <w:color w:val="000000"/>
          <w:sz w:val="21"/>
          <w:szCs w:val="21"/>
        </w:rPr>
        <w:t>联系邮箱：</w:t>
      </w:r>
      <w:r>
        <w:t>cgzx@cufe.edu.cn</w:t>
      </w:r>
      <w:r>
        <w:rPr>
          <w:color w:val="000000"/>
          <w:sz w:val="21"/>
          <w:szCs w:val="21"/>
        </w:rPr>
        <w:t xml:space="preserve"> </w:t>
      </w:r>
    </w:p>
    <w:p>
      <w:pPr>
        <w:pStyle w:val="35"/>
        <w:spacing w:before="0" w:after="0" w:line="400" w:lineRule="exact"/>
        <w:ind w:left="0" w:leftChars="0" w:firstLine="482"/>
        <w:rPr>
          <w:kern w:val="0"/>
          <w:szCs w:val="21"/>
        </w:rPr>
      </w:pPr>
      <w:r>
        <w:rPr>
          <w:b/>
          <w:szCs w:val="21"/>
        </w:rPr>
        <w:fldChar w:fldCharType="end"/>
      </w: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hint="default" w:ascii="Times New Roman" w:hAnsi="Times New Roman"/>
          <w:bCs/>
          <w:kern w:val="2"/>
          <w:sz w:val="32"/>
          <w:szCs w:val="32"/>
        </w:rPr>
        <w:t xml:space="preserve">  </w:t>
      </w:r>
      <w:bookmarkStart w:id="56" w:name="_Ref477980366"/>
      <w:bookmarkStart w:id="57" w:name="_Toc487017172"/>
      <w:bookmarkStart w:id="58" w:name="_Ref477980388"/>
      <w:r>
        <w:rPr>
          <w:rFonts w:ascii="Times New Roman" w:hAnsi="Times New Roman"/>
          <w:bCs/>
          <w:kern w:val="2"/>
          <w:sz w:val="32"/>
          <w:szCs w:val="32"/>
        </w:rPr>
        <w:t>承诺函</w:t>
      </w:r>
      <w:bookmarkEnd w:id="56"/>
      <w:bookmarkEnd w:id="57"/>
      <w:bookmarkEnd w:id="58"/>
    </w:p>
    <w:p>
      <w:pPr>
        <w:widowControl/>
        <w:snapToGrid w:val="0"/>
        <w:spacing w:line="400" w:lineRule="exact"/>
        <w:ind w:firstLine="420" w:firstLineChars="200"/>
        <w:rPr>
          <w:kern w:val="0"/>
          <w:szCs w:val="21"/>
        </w:rPr>
      </w:pPr>
      <w:r>
        <w:rPr>
          <w:rFonts w:hint="eastAsia"/>
          <w:kern w:val="0"/>
          <w:szCs w:val="21"/>
        </w:rPr>
        <w:t>致</w:t>
      </w:r>
      <w:r>
        <w:rPr>
          <w:kern w:val="0"/>
          <w:szCs w:val="21"/>
        </w:rPr>
        <w:t>中央财经大学：</w:t>
      </w:r>
    </w:p>
    <w:p>
      <w:pPr>
        <w:spacing w:line="400" w:lineRule="exact"/>
        <w:ind w:firstLine="420" w:firstLineChars="200"/>
        <w:rPr>
          <w:szCs w:val="21"/>
        </w:rPr>
      </w:pPr>
      <w:r>
        <w:rPr>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kern w:val="0"/>
          <w:szCs w:val="21"/>
        </w:rPr>
      </w:pPr>
      <w:r>
        <w:rPr>
          <w:kern w:val="0"/>
          <w:szCs w:val="21"/>
        </w:rPr>
        <w:t>（一）我方同意在本项目竞争性谈判文件中规定的接受谈判响应文件截止日起</w:t>
      </w:r>
      <w:r>
        <w:rPr>
          <w:kern w:val="0"/>
          <w:szCs w:val="21"/>
          <w:u w:val="single"/>
        </w:rPr>
        <w:t>120日内</w:t>
      </w:r>
      <w:r>
        <w:rPr>
          <w:kern w:val="0"/>
          <w:szCs w:val="21"/>
        </w:rPr>
        <w:t>遵守本文中的承诺且在此期限期满之前均具有约束力。</w:t>
      </w:r>
    </w:p>
    <w:p>
      <w:pPr>
        <w:widowControl/>
        <w:snapToGrid w:val="0"/>
        <w:spacing w:line="400" w:lineRule="exact"/>
        <w:ind w:firstLine="420" w:firstLineChars="200"/>
        <w:rPr>
          <w:kern w:val="0"/>
          <w:szCs w:val="21"/>
        </w:rPr>
      </w:pPr>
      <w:r>
        <w:rPr>
          <w:kern w:val="0"/>
          <w:szCs w:val="21"/>
        </w:rPr>
        <w:t>（二）我方承诺已经具备《中华人民共和国政府采购法》中规定的参加政府采购活动的供应商应当具备的条件：</w:t>
      </w:r>
    </w:p>
    <w:p>
      <w:pPr>
        <w:pStyle w:val="36"/>
        <w:widowControl/>
        <w:numPr>
          <w:ilvl w:val="0"/>
          <w:numId w:val="35"/>
        </w:numPr>
        <w:snapToGrid w:val="0"/>
        <w:spacing w:line="400" w:lineRule="exact"/>
        <w:ind w:firstLineChars="0"/>
        <w:rPr>
          <w:kern w:val="0"/>
          <w:szCs w:val="21"/>
        </w:rPr>
      </w:pPr>
      <w:r>
        <w:rPr>
          <w:kern w:val="0"/>
          <w:szCs w:val="21"/>
        </w:rPr>
        <w:t>具有独立承担民事责任的能力；</w:t>
      </w:r>
    </w:p>
    <w:p>
      <w:pPr>
        <w:pStyle w:val="36"/>
        <w:widowControl/>
        <w:numPr>
          <w:ilvl w:val="0"/>
          <w:numId w:val="35"/>
        </w:numPr>
        <w:snapToGrid w:val="0"/>
        <w:spacing w:line="400" w:lineRule="exact"/>
        <w:ind w:firstLineChars="0"/>
        <w:rPr>
          <w:kern w:val="0"/>
          <w:szCs w:val="21"/>
        </w:rPr>
      </w:pPr>
      <w:r>
        <w:rPr>
          <w:kern w:val="0"/>
          <w:szCs w:val="21"/>
        </w:rPr>
        <w:t>具有良好的商业信誉和健全的财务会计制度；</w:t>
      </w:r>
    </w:p>
    <w:p>
      <w:pPr>
        <w:pStyle w:val="36"/>
        <w:widowControl/>
        <w:numPr>
          <w:ilvl w:val="0"/>
          <w:numId w:val="35"/>
        </w:numPr>
        <w:snapToGrid w:val="0"/>
        <w:spacing w:line="400" w:lineRule="exact"/>
        <w:ind w:firstLineChars="0"/>
        <w:rPr>
          <w:kern w:val="0"/>
          <w:szCs w:val="21"/>
        </w:rPr>
      </w:pPr>
      <w:r>
        <w:rPr>
          <w:kern w:val="0"/>
          <w:szCs w:val="21"/>
        </w:rPr>
        <w:t>具有履行合同所必需的设备和专业技术能力；</w:t>
      </w:r>
    </w:p>
    <w:p>
      <w:pPr>
        <w:pStyle w:val="36"/>
        <w:widowControl/>
        <w:numPr>
          <w:ilvl w:val="0"/>
          <w:numId w:val="35"/>
        </w:numPr>
        <w:snapToGrid w:val="0"/>
        <w:spacing w:line="400" w:lineRule="exact"/>
        <w:ind w:firstLineChars="0"/>
        <w:rPr>
          <w:kern w:val="0"/>
          <w:szCs w:val="21"/>
        </w:rPr>
      </w:pPr>
      <w:r>
        <w:rPr>
          <w:kern w:val="0"/>
          <w:szCs w:val="21"/>
        </w:rPr>
        <w:t>有依法缴纳税收和社会保障资金的良好记录；</w:t>
      </w:r>
    </w:p>
    <w:p>
      <w:pPr>
        <w:pStyle w:val="36"/>
        <w:widowControl/>
        <w:numPr>
          <w:ilvl w:val="0"/>
          <w:numId w:val="35"/>
        </w:numPr>
        <w:snapToGrid w:val="0"/>
        <w:spacing w:line="400" w:lineRule="exact"/>
        <w:ind w:firstLineChars="0"/>
        <w:rPr>
          <w:kern w:val="0"/>
          <w:szCs w:val="21"/>
        </w:rPr>
      </w:pPr>
      <w:r>
        <w:rPr>
          <w:kern w:val="0"/>
          <w:szCs w:val="21"/>
        </w:rPr>
        <w:t>参加此项采购活动前三年内，在经营活动中没有重大违法记录。</w:t>
      </w:r>
    </w:p>
    <w:p>
      <w:pPr>
        <w:widowControl/>
        <w:snapToGrid w:val="0"/>
        <w:spacing w:line="400" w:lineRule="exact"/>
        <w:ind w:firstLine="420" w:firstLineChars="200"/>
        <w:rPr>
          <w:kern w:val="0"/>
          <w:szCs w:val="21"/>
        </w:rPr>
      </w:pPr>
      <w:r>
        <w:rPr>
          <w:kern w:val="0"/>
          <w:szCs w:val="21"/>
        </w:rPr>
        <w:t>（三）提供</w:t>
      </w:r>
      <w:r>
        <w:rPr>
          <w:kern w:val="0"/>
          <w:szCs w:val="21"/>
        </w:rPr>
        <w:fldChar w:fldCharType="begin"/>
      </w:r>
      <w:r>
        <w:rPr>
          <w:kern w:val="0"/>
          <w:szCs w:val="21"/>
        </w:rPr>
        <w:instrText xml:space="preserve"> REF 谈判须知前附表 \h </w:instrText>
      </w:r>
      <w:r>
        <w:rPr>
          <w:kern w:val="0"/>
          <w:szCs w:val="21"/>
        </w:rPr>
        <w:fldChar w:fldCharType="separate"/>
      </w:r>
      <w:r>
        <w:t>谈判须知前附表</w:t>
      </w:r>
      <w:r>
        <w:rPr>
          <w:kern w:val="0"/>
          <w:szCs w:val="21"/>
        </w:rPr>
        <w:fldChar w:fldCharType="end"/>
      </w:r>
      <w:r>
        <w:rPr>
          <w:kern w:val="0"/>
          <w:szCs w:val="21"/>
        </w:rPr>
        <w:t>及谈判须知规定的全部谈判响应文件。</w:t>
      </w:r>
    </w:p>
    <w:p>
      <w:pPr>
        <w:widowControl/>
        <w:snapToGrid w:val="0"/>
        <w:spacing w:line="400" w:lineRule="exact"/>
        <w:ind w:firstLine="420" w:firstLineChars="200"/>
        <w:rPr>
          <w:kern w:val="0"/>
          <w:szCs w:val="21"/>
        </w:rPr>
      </w:pPr>
      <w:r>
        <w:rPr>
          <w:kern w:val="0"/>
          <w:szCs w:val="21"/>
        </w:rPr>
        <w:t>（四）按竞争性谈判文件要求提供和交付的货物和服务的报价详见报价一览表。</w:t>
      </w:r>
    </w:p>
    <w:p>
      <w:pPr>
        <w:widowControl/>
        <w:snapToGrid w:val="0"/>
        <w:spacing w:line="400" w:lineRule="exact"/>
        <w:ind w:firstLine="420" w:firstLineChars="200"/>
        <w:rPr>
          <w:kern w:val="0"/>
          <w:szCs w:val="21"/>
        </w:rPr>
      </w:pPr>
      <w:r>
        <w:rPr>
          <w:kern w:val="0"/>
          <w:szCs w:val="21"/>
        </w:rPr>
        <w:t>（五）保证忠实地执行双方所签订的合同，并承担合同规定的责任和义务。</w:t>
      </w:r>
    </w:p>
    <w:p>
      <w:pPr>
        <w:widowControl/>
        <w:snapToGrid w:val="0"/>
        <w:spacing w:line="400" w:lineRule="exact"/>
        <w:ind w:firstLine="420" w:firstLineChars="200"/>
        <w:rPr>
          <w:kern w:val="0"/>
          <w:szCs w:val="21"/>
        </w:rPr>
      </w:pPr>
      <w:r>
        <w:rPr>
          <w:kern w:val="0"/>
          <w:szCs w:val="21"/>
        </w:rPr>
        <w:t>（六）保证遵守竞争性谈判文件的规定。</w:t>
      </w:r>
    </w:p>
    <w:p>
      <w:pPr>
        <w:widowControl/>
        <w:snapToGrid w:val="0"/>
        <w:spacing w:line="400" w:lineRule="exact"/>
        <w:ind w:firstLine="420" w:firstLineChars="200"/>
        <w:rPr>
          <w:kern w:val="0"/>
          <w:szCs w:val="21"/>
        </w:rPr>
      </w:pPr>
      <w:r>
        <w:rPr>
          <w:kern w:val="0"/>
          <w:szCs w:val="21"/>
        </w:rPr>
        <w:t>（七）如果在规定的谈判有效期内撤回响应文件，我方将被列入不良记录名单。</w:t>
      </w:r>
    </w:p>
    <w:p>
      <w:pPr>
        <w:widowControl/>
        <w:snapToGrid w:val="0"/>
        <w:spacing w:line="400" w:lineRule="exact"/>
        <w:ind w:firstLine="420" w:firstLineChars="200"/>
        <w:rPr>
          <w:kern w:val="0"/>
          <w:szCs w:val="21"/>
        </w:rPr>
      </w:pPr>
      <w:r>
        <w:rPr>
          <w:kern w:val="0"/>
          <w:szCs w:val="21"/>
        </w:rPr>
        <w:t>（八）我方完全理解贵方不一定接受收到的任何报价。</w:t>
      </w:r>
    </w:p>
    <w:p>
      <w:pPr>
        <w:widowControl/>
        <w:snapToGrid w:val="0"/>
        <w:spacing w:line="400" w:lineRule="exact"/>
        <w:ind w:firstLine="420" w:firstLineChars="200"/>
        <w:rPr>
          <w:kern w:val="0"/>
          <w:szCs w:val="21"/>
        </w:rPr>
      </w:pPr>
      <w:r>
        <w:rPr>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kern w:val="0"/>
          <w:szCs w:val="21"/>
        </w:rPr>
      </w:pPr>
      <w:r>
        <w:rPr>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kern w:val="0"/>
          <w:szCs w:val="21"/>
        </w:rPr>
      </w:pPr>
      <w:r>
        <w:rPr>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kern w:val="0"/>
          <w:szCs w:val="21"/>
        </w:rPr>
      </w:pPr>
      <w:r>
        <w:rPr>
          <w:kern w:val="0"/>
          <w:szCs w:val="21"/>
        </w:rPr>
        <w:t>（十二）我方承诺接受竞争性谈判文件中《成交合同》的全部条款且无任何异议。</w:t>
      </w:r>
    </w:p>
    <w:p>
      <w:pPr>
        <w:widowControl/>
        <w:snapToGrid w:val="0"/>
        <w:spacing w:line="400" w:lineRule="exact"/>
        <w:ind w:firstLine="420" w:firstLineChars="200"/>
        <w:rPr>
          <w:kern w:val="0"/>
          <w:szCs w:val="21"/>
        </w:rPr>
      </w:pPr>
      <w:r>
        <w:rPr>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36"/>
        <w:widowControl/>
        <w:numPr>
          <w:ilvl w:val="0"/>
          <w:numId w:val="36"/>
        </w:numPr>
        <w:snapToGrid w:val="0"/>
        <w:spacing w:line="400" w:lineRule="exact"/>
        <w:ind w:firstLineChars="0"/>
        <w:rPr>
          <w:kern w:val="0"/>
          <w:szCs w:val="21"/>
        </w:rPr>
      </w:pPr>
      <w:r>
        <w:rPr>
          <w:kern w:val="0"/>
          <w:szCs w:val="21"/>
        </w:rPr>
        <w:t>提供虚假材料谋取成交的；</w:t>
      </w:r>
    </w:p>
    <w:p>
      <w:pPr>
        <w:pStyle w:val="36"/>
        <w:widowControl/>
        <w:numPr>
          <w:ilvl w:val="0"/>
          <w:numId w:val="36"/>
        </w:numPr>
        <w:snapToGrid w:val="0"/>
        <w:spacing w:line="400" w:lineRule="exact"/>
        <w:ind w:firstLineChars="0"/>
        <w:rPr>
          <w:kern w:val="0"/>
          <w:szCs w:val="21"/>
        </w:rPr>
      </w:pPr>
      <w:r>
        <w:rPr>
          <w:kern w:val="0"/>
          <w:szCs w:val="21"/>
        </w:rPr>
        <w:t>采取不正当手段诋毁、排挤其他供应商的；</w:t>
      </w:r>
    </w:p>
    <w:p>
      <w:pPr>
        <w:pStyle w:val="36"/>
        <w:widowControl/>
        <w:numPr>
          <w:ilvl w:val="0"/>
          <w:numId w:val="36"/>
        </w:numPr>
        <w:snapToGrid w:val="0"/>
        <w:spacing w:line="400" w:lineRule="exact"/>
        <w:ind w:firstLineChars="0"/>
        <w:rPr>
          <w:kern w:val="0"/>
          <w:szCs w:val="21"/>
        </w:rPr>
      </w:pPr>
      <w:r>
        <w:rPr>
          <w:kern w:val="0"/>
          <w:szCs w:val="21"/>
        </w:rPr>
        <w:t>与采购人、其它供应商或者采购中心工作人员恶意串通的；</w:t>
      </w:r>
    </w:p>
    <w:p>
      <w:pPr>
        <w:pStyle w:val="36"/>
        <w:widowControl/>
        <w:numPr>
          <w:ilvl w:val="0"/>
          <w:numId w:val="36"/>
        </w:numPr>
        <w:snapToGrid w:val="0"/>
        <w:spacing w:line="400" w:lineRule="exact"/>
        <w:ind w:firstLineChars="0"/>
        <w:rPr>
          <w:kern w:val="0"/>
          <w:szCs w:val="21"/>
        </w:rPr>
      </w:pPr>
      <w:r>
        <w:rPr>
          <w:kern w:val="0"/>
          <w:szCs w:val="21"/>
        </w:rPr>
        <w:t>向采购人、采购中心工作人员行贿或者提供其他不正当利益的；</w:t>
      </w:r>
    </w:p>
    <w:p>
      <w:pPr>
        <w:pStyle w:val="36"/>
        <w:widowControl/>
        <w:numPr>
          <w:ilvl w:val="0"/>
          <w:numId w:val="36"/>
        </w:numPr>
        <w:snapToGrid w:val="0"/>
        <w:spacing w:line="400" w:lineRule="exact"/>
        <w:ind w:firstLineChars="0"/>
        <w:rPr>
          <w:kern w:val="0"/>
          <w:szCs w:val="21"/>
        </w:rPr>
      </w:pPr>
      <w:r>
        <w:rPr>
          <w:kern w:val="0"/>
          <w:szCs w:val="21"/>
        </w:rPr>
        <w:t>未经采购中心同意，在采购过程中与采购人进行协商谈判的；</w:t>
      </w:r>
    </w:p>
    <w:p>
      <w:pPr>
        <w:pStyle w:val="36"/>
        <w:widowControl/>
        <w:numPr>
          <w:ilvl w:val="0"/>
          <w:numId w:val="36"/>
        </w:numPr>
        <w:snapToGrid w:val="0"/>
        <w:spacing w:line="400" w:lineRule="exact"/>
        <w:ind w:firstLineChars="0"/>
        <w:rPr>
          <w:kern w:val="0"/>
          <w:szCs w:val="21"/>
        </w:rPr>
      </w:pPr>
      <w:r>
        <w:rPr>
          <w:kern w:val="0"/>
          <w:szCs w:val="21"/>
        </w:rPr>
        <w:t>拒绝有关部门监督检查或提供虚假情况的。</w:t>
      </w:r>
    </w:p>
    <w:p>
      <w:pPr>
        <w:widowControl/>
        <w:spacing w:line="400" w:lineRule="exact"/>
        <w:ind w:firstLine="420" w:firstLineChars="200"/>
        <w:rPr>
          <w:kern w:val="0"/>
          <w:szCs w:val="21"/>
        </w:rPr>
      </w:pPr>
      <w:r>
        <w:rPr>
          <w:rFonts w:hint="eastAsia"/>
          <w:kern w:val="0"/>
          <w:szCs w:val="21"/>
        </w:rPr>
        <w:t>与本响应有关的一切往来通讯请寄：地址：</w:t>
      </w:r>
    </w:p>
    <w:p>
      <w:pPr>
        <w:widowControl/>
        <w:spacing w:line="400" w:lineRule="exact"/>
        <w:ind w:firstLine="420" w:firstLineChars="200"/>
        <w:rPr>
          <w:kern w:val="0"/>
          <w:szCs w:val="21"/>
        </w:rPr>
      </w:pPr>
      <w:r>
        <w:rPr>
          <w:rFonts w:hint="eastAsia"/>
          <w:kern w:val="0"/>
          <w:szCs w:val="21"/>
        </w:rPr>
        <w:t>邮编：</w:t>
      </w:r>
    </w:p>
    <w:p>
      <w:pPr>
        <w:widowControl/>
        <w:spacing w:line="400" w:lineRule="exact"/>
        <w:ind w:firstLine="420" w:firstLineChars="200"/>
        <w:rPr>
          <w:kern w:val="0"/>
          <w:szCs w:val="21"/>
        </w:rPr>
      </w:pPr>
      <w:r>
        <w:rPr>
          <w:rFonts w:hint="eastAsia"/>
          <w:kern w:val="0"/>
          <w:szCs w:val="21"/>
        </w:rPr>
        <w:t>电话：</w:t>
      </w:r>
    </w:p>
    <w:p>
      <w:pPr>
        <w:widowControl/>
        <w:spacing w:line="400" w:lineRule="exact"/>
        <w:ind w:firstLine="420" w:firstLineChars="200"/>
        <w:rPr>
          <w:kern w:val="0"/>
          <w:szCs w:val="21"/>
        </w:rPr>
      </w:pPr>
      <w:r>
        <w:rPr>
          <w:rFonts w:hint="eastAsia"/>
          <w:kern w:val="0"/>
          <w:szCs w:val="21"/>
        </w:rPr>
        <w:t>传真：</w:t>
      </w:r>
    </w:p>
    <w:p>
      <w:pPr>
        <w:widowControl/>
        <w:spacing w:line="400" w:lineRule="exact"/>
        <w:ind w:firstLine="420" w:firstLineChars="200"/>
        <w:rPr>
          <w:kern w:val="0"/>
          <w:szCs w:val="21"/>
        </w:rPr>
      </w:pPr>
      <w:r>
        <w:rPr>
          <w:rFonts w:hint="eastAsia"/>
          <w:kern w:val="0"/>
          <w:szCs w:val="21"/>
        </w:rPr>
        <w:t>响应人代表姓名：</w:t>
      </w:r>
    </w:p>
    <w:p>
      <w:pPr>
        <w:widowControl/>
        <w:spacing w:line="400" w:lineRule="exact"/>
        <w:ind w:firstLine="420" w:firstLineChars="200"/>
        <w:rPr>
          <w:kern w:val="0"/>
          <w:szCs w:val="21"/>
        </w:rPr>
      </w:pPr>
      <w:r>
        <w:rPr>
          <w:rFonts w:hint="eastAsia"/>
          <w:kern w:val="0"/>
          <w:szCs w:val="21"/>
        </w:rPr>
        <w:t>响应人代表联系电话</w:t>
      </w:r>
    </w:p>
    <w:p>
      <w:pPr>
        <w:widowControl/>
        <w:spacing w:line="400" w:lineRule="exact"/>
        <w:ind w:firstLine="420" w:firstLineChars="200"/>
        <w:rPr>
          <w:kern w:val="0"/>
          <w:szCs w:val="21"/>
        </w:rPr>
      </w:pPr>
      <w:r>
        <w:rPr>
          <w:rFonts w:hint="eastAsia"/>
          <w:kern w:val="0"/>
          <w:szCs w:val="21"/>
        </w:rPr>
        <w:t>电子邮箱:</w:t>
      </w:r>
      <w:r>
        <w:rPr>
          <w:rFonts w:hint="eastAsia"/>
          <w:kern w:val="0"/>
          <w:szCs w:val="21"/>
        </w:rPr>
        <w:tab/>
      </w:r>
      <w:r>
        <w:rPr>
          <w:rFonts w:hint="eastAsia"/>
          <w:kern w:val="0"/>
          <w:szCs w:val="21"/>
        </w:rPr>
        <w:t>响应人名称：（加盖公章）</w:t>
      </w:r>
    </w:p>
    <w:p>
      <w:pPr>
        <w:widowControl/>
        <w:spacing w:line="400" w:lineRule="exact"/>
        <w:ind w:firstLine="420" w:firstLineChars="200"/>
        <w:rPr>
          <w:kern w:val="0"/>
          <w:szCs w:val="21"/>
        </w:rPr>
      </w:pPr>
      <w:r>
        <w:rPr>
          <w:rFonts w:hint="eastAsia"/>
          <w:kern w:val="0"/>
          <w:szCs w:val="21"/>
        </w:rPr>
        <w:t>响应人代表签字：</w:t>
      </w:r>
    </w:p>
    <w:p>
      <w:pPr>
        <w:widowControl/>
        <w:spacing w:line="400" w:lineRule="exact"/>
        <w:ind w:firstLine="420" w:firstLineChars="200"/>
        <w:jc w:val="right"/>
        <w:rPr>
          <w:kern w:val="0"/>
          <w:szCs w:val="21"/>
        </w:rPr>
      </w:pPr>
      <w:r>
        <w:rPr>
          <w:rFonts w:hint="eastAsia"/>
          <w:kern w:val="0"/>
          <w:szCs w:val="21"/>
        </w:rPr>
        <w:t>年  月  日</w:t>
      </w: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注：除可填报项目外，对本承诺函的任何修改将被视为非实质性响应文件，从而可能导致该供应商被拒绝。</w:t>
      </w:r>
    </w:p>
    <w:p>
      <w:pPr>
        <w:widowControl/>
        <w:jc w:val="left"/>
        <w:rPr>
          <w:kern w:val="0"/>
          <w:szCs w:val="21"/>
        </w:rPr>
      </w:pPr>
      <w:r>
        <w:rPr>
          <w:kern w:val="0"/>
          <w:szCs w:val="21"/>
        </w:rPr>
        <w:br w:type="page"/>
      </w:r>
      <w:bookmarkStart w:id="59" w:name="_Toc20988289"/>
      <w:bookmarkEnd w:id="59"/>
      <w:bookmarkStart w:id="60" w:name="_Toc36287943"/>
      <w:bookmarkEnd w:id="60"/>
      <w:bookmarkStart w:id="61" w:name="_Toc20816120"/>
      <w:bookmarkEnd w:id="61"/>
      <w:bookmarkStart w:id="62" w:name="_Toc20642290"/>
      <w:bookmarkEnd w:id="62"/>
      <w:bookmarkStart w:id="63" w:name="_Toc21000519"/>
      <w:bookmarkEnd w:id="63"/>
      <w:bookmarkStart w:id="64" w:name="_Toc21001363"/>
      <w:bookmarkEnd w:id="64"/>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65" w:name="_Ref477980367"/>
      <w:bookmarkStart w:id="66" w:name="_Ref477980389"/>
      <w:bookmarkStart w:id="67" w:name="_Toc487017173"/>
      <w:r>
        <w:rPr>
          <w:rFonts w:ascii="Times New Roman" w:hAnsi="Times New Roman"/>
          <w:bCs/>
          <w:kern w:val="2"/>
          <w:sz w:val="32"/>
          <w:szCs w:val="32"/>
        </w:rPr>
        <w:t>法定代表人授权委托书</w:t>
      </w:r>
      <w:bookmarkEnd w:id="65"/>
      <w:bookmarkEnd w:id="66"/>
      <w:bookmarkEnd w:id="67"/>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本授权书声明：注册于（响应人住址）的（响应人名称）法定代表人（法定代表人姓名、职务）代表本公司授权在下面签字的（响应人代表姓名、职务）为本公司的合法代理人，就贵方组织的</w:t>
      </w:r>
      <w:r>
        <w:rPr>
          <w:kern w:val="0"/>
          <w:szCs w:val="21"/>
        </w:rPr>
        <w:fldChar w:fldCharType="begin"/>
      </w:r>
      <w:r>
        <w:rPr>
          <w:kern w:val="0"/>
          <w:szCs w:val="21"/>
        </w:rPr>
        <w:instrText xml:space="preserve"> REF 项目名称 \h  \* MERGEFORMAT </w:instrText>
      </w:r>
      <w:r>
        <w:rPr>
          <w:kern w:val="0"/>
          <w:szCs w:val="21"/>
        </w:rPr>
        <w:fldChar w:fldCharType="separate"/>
      </w:r>
      <w:r>
        <w:rPr>
          <w:kern w:val="0"/>
          <w:szCs w:val="21"/>
        </w:rPr>
        <w:t>中央财经大学学院南路校区防雷检测服务采购项目</w:t>
      </w:r>
      <w:r>
        <w:rPr>
          <w:kern w:val="0"/>
          <w:szCs w:val="21"/>
        </w:rPr>
        <w:fldChar w:fldCharType="end"/>
      </w:r>
      <w:r>
        <w:rPr>
          <w:kern w:val="0"/>
          <w:szCs w:val="21"/>
        </w:rPr>
        <w:t>，项目编号：          ，以本公司名义处理一切与之有关的事务。</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本授权书于    年  月  日签字生效，特此声明。</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法定代表人签字或盖章：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谈判供应商代表签字或盖章：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谈判供应商公章：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    年    月    日</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附：谈判供应商代表身份证复印件：</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正面：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反面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kern w:val="0"/>
          <w:szCs w:val="21"/>
        </w:rPr>
      </w:pPr>
      <w:r>
        <w:t>注：除可填报项目外，对本委托书的任何实质性修改将被视为非实质性响应，从而导致该响应被拒绝。</w:t>
      </w:r>
    </w:p>
    <w:p>
      <w:pPr>
        <w:widowControl/>
        <w:jc w:val="left"/>
        <w:rPr>
          <w:b/>
          <w:bCs/>
          <w:kern w:val="0"/>
          <w:szCs w:val="21"/>
        </w:rPr>
      </w:pPr>
      <w:r>
        <w:rPr>
          <w:b/>
          <w:bCs/>
          <w:kern w:val="0"/>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68" w:name="_Ref477980390"/>
      <w:bookmarkStart w:id="69" w:name="_Toc487017174"/>
      <w:bookmarkStart w:id="70" w:name="_Ref477980368"/>
      <w:r>
        <w:rPr>
          <w:rFonts w:ascii="Times New Roman" w:hAnsi="Times New Roman"/>
          <w:bCs/>
          <w:kern w:val="2"/>
          <w:sz w:val="32"/>
          <w:szCs w:val="32"/>
        </w:rPr>
        <w:t>制造厂家授权委托书</w:t>
      </w:r>
      <w:bookmarkEnd w:id="68"/>
      <w:bookmarkEnd w:id="69"/>
      <w:bookmarkEnd w:id="70"/>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作为设在（厂家地址）的制造（投标货物名称和型号）的（制造厂家名称）在此授权（代理公司名称和地址）用我厂制造的上述货物就中央财经大学                 项目，项目编号：        递交响应文件并进行后继的合同谈判和签署合同。</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根据谈判文件和合同条款的规定，我们在此保证为上述公司就此次招标而提交的货物承担全部质量保证责任。</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出具授权书的制造厂家名称：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授权人签字：</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rFonts w:hint="eastAsia"/>
          <w:kern w:val="0"/>
          <w:szCs w:val="21"/>
        </w:rPr>
        <w:t xml:space="preserve">    年  月  日</w:t>
      </w:r>
    </w:p>
    <w:p>
      <w:pPr>
        <w:pStyle w:val="34"/>
      </w:pPr>
    </w:p>
    <w:p>
      <w:pPr>
        <w:widowControl/>
        <w:jc w:val="left"/>
        <w:rPr>
          <w:szCs w:val="21"/>
        </w:rPr>
      </w:pPr>
      <w:r>
        <w:rPr>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71" w:name="_Toc487017175"/>
      <w:bookmarkStart w:id="72" w:name="_Ref477980369"/>
      <w:bookmarkStart w:id="73" w:name="_Ref477980392"/>
      <w:r>
        <w:rPr>
          <w:rFonts w:ascii="Times New Roman" w:hAnsi="Times New Roman"/>
          <w:bCs/>
          <w:kern w:val="2"/>
          <w:sz w:val="32"/>
          <w:szCs w:val="32"/>
        </w:rPr>
        <w:t>商务文件偏离表</w:t>
      </w:r>
      <w:bookmarkEnd w:id="71"/>
      <w:bookmarkEnd w:id="72"/>
      <w:bookmarkEnd w:id="73"/>
    </w:p>
    <w:p>
      <w:pPr>
        <w:widowControl/>
        <w:spacing w:line="400" w:lineRule="exact"/>
        <w:ind w:firstLine="420" w:firstLineChars="200"/>
        <w:rPr>
          <w:kern w:val="0"/>
          <w:szCs w:val="21"/>
        </w:rPr>
      </w:pPr>
      <w:r>
        <w:rPr>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kern w:val="0"/>
          <w:szCs w:val="21"/>
        </w:rPr>
      </w:pPr>
      <w:r>
        <w:pict>
          <v:rect id="矩形 3" o:spid="_x0000_s1026" o:spt="1" style="position:absolute;left:0pt;margin-left:-3pt;margin-top:2.8pt;height:218.4pt;width:424.8pt;z-index:-251657216;mso-width-relative:page;mso-height-relative:page;" o:preferrelative="t" coordsize="21600,21600">
            <v:path/>
            <v:fill focussize="0,0"/>
            <v:stroke weight="1pt" miterlimit="2" dashstyle="dash"/>
            <v:imagedata o:title=""/>
            <o:lock v:ext="edit"/>
          </v:rect>
        </w:pict>
      </w:r>
      <w:r>
        <w:rPr>
          <w:kern w:val="0"/>
          <w:szCs w:val="21"/>
        </w:rPr>
        <w:t>项目名称：</w:t>
      </w:r>
      <w:r>
        <w:rPr>
          <w:kern w:val="0"/>
          <w:szCs w:val="21"/>
          <w:u w:val="single"/>
        </w:rPr>
        <w:t xml:space="preserve">                                     </w:t>
      </w:r>
    </w:p>
    <w:p>
      <w:pPr>
        <w:widowControl/>
        <w:spacing w:line="400" w:lineRule="exact"/>
        <w:ind w:firstLine="420" w:firstLineChars="200"/>
        <w:rPr>
          <w:kern w:val="0"/>
          <w:szCs w:val="21"/>
        </w:rPr>
      </w:pPr>
      <w:r>
        <w:rPr>
          <w:kern w:val="0"/>
          <w:szCs w:val="21"/>
        </w:rPr>
        <w:t>项目编号：</w:t>
      </w:r>
      <w:r>
        <w:rPr>
          <w:kern w:val="0"/>
          <w:szCs w:val="21"/>
          <w:u w:val="single"/>
        </w:rPr>
        <w:t xml:space="preserve">                                      </w:t>
      </w:r>
    </w:p>
    <w:p>
      <w:pPr>
        <w:widowControl/>
        <w:spacing w:line="400" w:lineRule="exact"/>
        <w:ind w:firstLine="420" w:firstLineChars="200"/>
        <w:rPr>
          <w:kern w:val="0"/>
          <w:szCs w:val="21"/>
        </w:rPr>
      </w:pP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4"/>
            </w:pPr>
            <w:r>
              <w:rPr>
                <w:rFonts w:hint="eastAsia"/>
              </w:rPr>
              <w:t>序号</w:t>
            </w:r>
          </w:p>
        </w:tc>
        <w:tc>
          <w:tcPr>
            <w:tcW w:w="1800" w:type="dxa"/>
          </w:tcPr>
          <w:p>
            <w:pPr>
              <w:pStyle w:val="34"/>
            </w:pPr>
            <w:r>
              <w:rPr>
                <w:rFonts w:hint="eastAsia"/>
              </w:rPr>
              <w:t>谈判文件条目号</w:t>
            </w:r>
          </w:p>
        </w:tc>
        <w:tc>
          <w:tcPr>
            <w:tcW w:w="2400" w:type="dxa"/>
          </w:tcPr>
          <w:p>
            <w:pPr>
              <w:pStyle w:val="34"/>
            </w:pPr>
            <w:r>
              <w:rPr>
                <w:rFonts w:hint="eastAsia"/>
              </w:rPr>
              <w:t>谈判文件商务文件要求</w:t>
            </w:r>
          </w:p>
        </w:tc>
        <w:tc>
          <w:tcPr>
            <w:tcW w:w="2294" w:type="dxa"/>
          </w:tcPr>
          <w:p>
            <w:pPr>
              <w:pStyle w:val="34"/>
              <w:jc w:val="center"/>
            </w:pPr>
            <w:r>
              <w:rPr>
                <w:rFonts w:hint="eastAsia"/>
              </w:rPr>
              <w:t>谈判文件的应答</w:t>
            </w:r>
          </w:p>
        </w:tc>
        <w:tc>
          <w:tcPr>
            <w:tcW w:w="1015" w:type="dxa"/>
          </w:tcPr>
          <w:p>
            <w:pPr>
              <w:pStyle w:val="34"/>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4"/>
            </w:pPr>
          </w:p>
        </w:tc>
        <w:tc>
          <w:tcPr>
            <w:tcW w:w="1800" w:type="dxa"/>
          </w:tcPr>
          <w:p>
            <w:pPr>
              <w:pStyle w:val="34"/>
            </w:pPr>
          </w:p>
        </w:tc>
        <w:tc>
          <w:tcPr>
            <w:tcW w:w="2400" w:type="dxa"/>
          </w:tcPr>
          <w:p>
            <w:pPr>
              <w:pStyle w:val="34"/>
            </w:pPr>
          </w:p>
        </w:tc>
        <w:tc>
          <w:tcPr>
            <w:tcW w:w="2294" w:type="dxa"/>
          </w:tcPr>
          <w:p>
            <w:pPr>
              <w:pStyle w:val="34"/>
              <w:jc w:val="center"/>
            </w:pPr>
            <w:r>
              <w:rPr>
                <w:rFonts w:hint="eastAsia"/>
              </w:rPr>
              <w:t>满足/不满足</w:t>
            </w:r>
          </w:p>
        </w:tc>
        <w:tc>
          <w:tcPr>
            <w:tcW w:w="1015"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34"/>
            </w:pPr>
          </w:p>
        </w:tc>
        <w:tc>
          <w:tcPr>
            <w:tcW w:w="1800" w:type="dxa"/>
          </w:tcPr>
          <w:p>
            <w:pPr>
              <w:pStyle w:val="34"/>
            </w:pPr>
          </w:p>
        </w:tc>
        <w:tc>
          <w:tcPr>
            <w:tcW w:w="2400" w:type="dxa"/>
          </w:tcPr>
          <w:p>
            <w:pPr>
              <w:pStyle w:val="34"/>
            </w:pPr>
          </w:p>
        </w:tc>
        <w:tc>
          <w:tcPr>
            <w:tcW w:w="2294" w:type="dxa"/>
          </w:tcPr>
          <w:p>
            <w:pPr>
              <w:pStyle w:val="34"/>
            </w:pPr>
          </w:p>
        </w:tc>
        <w:tc>
          <w:tcPr>
            <w:tcW w:w="1015" w:type="dxa"/>
          </w:tcPr>
          <w:p>
            <w:pPr>
              <w:pStyle w:val="34"/>
            </w:pPr>
          </w:p>
        </w:tc>
      </w:tr>
    </w:tbl>
    <w:p>
      <w:pPr>
        <w:widowControl/>
        <w:spacing w:line="400" w:lineRule="exact"/>
        <w:ind w:firstLine="420" w:firstLineChars="200"/>
        <w:rPr>
          <w:kern w:val="0"/>
          <w:szCs w:val="21"/>
        </w:rPr>
      </w:pPr>
    </w:p>
    <w:p>
      <w:pPr>
        <w:widowControl/>
        <w:spacing w:line="400" w:lineRule="exact"/>
        <w:ind w:firstLine="420" w:firstLineChars="200"/>
        <w:rPr>
          <w:kern w:val="0"/>
          <w:szCs w:val="21"/>
        </w:rPr>
      </w:pPr>
      <w:r>
        <w:rPr>
          <w:kern w:val="0"/>
          <w:szCs w:val="21"/>
        </w:rPr>
        <w:t>谈判供应商公章：</w:t>
      </w:r>
    </w:p>
    <w:p>
      <w:pPr>
        <w:widowControl/>
        <w:spacing w:line="400" w:lineRule="exact"/>
        <w:ind w:firstLine="420" w:firstLineChars="200"/>
        <w:rPr>
          <w:kern w:val="0"/>
          <w:szCs w:val="21"/>
        </w:rPr>
      </w:pPr>
      <w:r>
        <w:rPr>
          <w:kern w:val="0"/>
          <w:szCs w:val="21"/>
        </w:rPr>
        <w:t>谈判供应商代表签字：</w:t>
      </w:r>
      <w:r>
        <w:rPr>
          <w:kern w:val="0"/>
          <w:szCs w:val="21"/>
          <w:u w:val="single"/>
        </w:rPr>
        <w:t xml:space="preserve">                              </w:t>
      </w:r>
    </w:p>
    <w:p>
      <w:pPr>
        <w:pStyle w:val="34"/>
      </w:pPr>
      <w:r>
        <w:rPr>
          <w:rFonts w:hint="eastAsia"/>
        </w:rPr>
        <w:t>年  月  日</w:t>
      </w:r>
    </w:p>
    <w:p>
      <w:pPr>
        <w:widowControl/>
        <w:spacing w:line="400" w:lineRule="exact"/>
        <w:ind w:firstLine="420" w:firstLineChars="200"/>
        <w:rPr>
          <w:kern w:val="0"/>
          <w:szCs w:val="21"/>
          <w:u w:val="single"/>
        </w:rPr>
      </w:pPr>
    </w:p>
    <w:p>
      <w:pPr>
        <w:widowControl/>
        <w:spacing w:line="400" w:lineRule="exact"/>
        <w:ind w:firstLine="420" w:firstLineChars="200"/>
        <w:rPr>
          <w:kern w:val="0"/>
          <w:szCs w:val="21"/>
        </w:rPr>
      </w:pPr>
    </w:p>
    <w:p>
      <w:pPr>
        <w:widowControl/>
        <w:spacing w:line="400" w:lineRule="exact"/>
        <w:ind w:firstLine="420" w:firstLineChars="200"/>
        <w:rPr>
          <w:kern w:val="0"/>
          <w:szCs w:val="21"/>
        </w:rPr>
      </w:pPr>
      <w:r>
        <w:rPr>
          <w:rFonts w:hint="eastAsia"/>
          <w:kern w:val="0"/>
          <w:szCs w:val="21"/>
        </w:rPr>
        <w:t>注：本表格式可自制，若无商务偏离，请注明。</w:t>
      </w:r>
    </w:p>
    <w:p>
      <w:pPr>
        <w:widowControl/>
        <w:jc w:val="left"/>
        <w:rPr>
          <w:kern w:val="0"/>
          <w:szCs w:val="21"/>
          <w:u w:val="single"/>
        </w:rPr>
      </w:pPr>
      <w:r>
        <w:rPr>
          <w:kern w:val="0"/>
          <w:szCs w:val="21"/>
          <w:u w:val="single"/>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bookmarkStart w:id="74" w:name="_Toc86202650"/>
      <w:bookmarkEnd w:id="74"/>
      <w:bookmarkStart w:id="75" w:name="_Toc86202649"/>
      <w:bookmarkEnd w:id="75"/>
      <w:r>
        <w:rPr>
          <w:rFonts w:ascii="Times New Roman" w:hAnsi="Times New Roman"/>
          <w:bCs/>
          <w:kern w:val="2"/>
          <w:sz w:val="32"/>
          <w:szCs w:val="32"/>
        </w:rPr>
        <w:t xml:space="preserve"> </w:t>
      </w:r>
      <w:r>
        <w:rPr>
          <w:rFonts w:hint="default" w:ascii="Times New Roman" w:hAnsi="Times New Roman"/>
          <w:bCs/>
          <w:kern w:val="2"/>
          <w:sz w:val="32"/>
          <w:szCs w:val="32"/>
        </w:rPr>
        <w:t xml:space="preserve"> </w:t>
      </w:r>
      <w:bookmarkStart w:id="76" w:name="_Ref477978168"/>
      <w:bookmarkStart w:id="77" w:name="_Toc487017176"/>
      <w:r>
        <w:rPr>
          <w:rFonts w:ascii="Times New Roman" w:hAnsi="Times New Roman"/>
          <w:bCs/>
          <w:kern w:val="2"/>
          <w:sz w:val="32"/>
          <w:szCs w:val="32"/>
        </w:rPr>
        <w:t>报价一览表</w:t>
      </w:r>
      <w:bookmarkEnd w:id="76"/>
      <w:bookmarkEnd w:id="77"/>
    </w:p>
    <w:p>
      <w:pPr>
        <w:snapToGrid w:val="0"/>
        <w:spacing w:line="400" w:lineRule="exact"/>
        <w:ind w:firstLine="420" w:firstLineChars="200"/>
        <w:rPr>
          <w:szCs w:val="21"/>
        </w:rPr>
      </w:pPr>
      <w:r>
        <w:pict>
          <v:rect id="矩形 4" o:spid="_x0000_s1027" o:spt="1" style="position:absolute;left:0pt;margin-left:0pt;margin-top:0.2pt;height:318pt;width:412.2pt;z-index:-251657216;mso-width-relative:page;mso-height-relative:page;" o:preferrelative="t" coordsize="21600,21600">
            <v:path/>
            <v:fill focussize="0,0"/>
            <v:stroke weight="1pt" miterlimit="2" dashstyle="dash"/>
            <v:imagedata o:title=""/>
            <o:lock v:ext="edit"/>
          </v:rect>
        </w:pict>
      </w:r>
      <w:r>
        <w:rPr>
          <w:szCs w:val="21"/>
        </w:rPr>
        <w:t>项目名称：</w:t>
      </w:r>
      <w:r>
        <w:rPr>
          <w:szCs w:val="21"/>
        </w:rPr>
        <w:fldChar w:fldCharType="begin"/>
      </w:r>
      <w:r>
        <w:rPr>
          <w:szCs w:val="21"/>
        </w:rPr>
        <w:instrText xml:space="preserve"> REF 项目名称 \h </w:instrText>
      </w:r>
      <w:r>
        <w:rPr>
          <w:szCs w:val="21"/>
        </w:rPr>
        <w:fldChar w:fldCharType="separate"/>
      </w:r>
      <w:r>
        <w:t>中央财经大学学院南路校区防雷检测服务采购项目</w:t>
      </w:r>
      <w:r>
        <w:rPr>
          <w:szCs w:val="21"/>
        </w:rPr>
        <w:fldChar w:fldCharType="end"/>
      </w:r>
    </w:p>
    <w:p>
      <w:pPr>
        <w:snapToGrid w:val="0"/>
        <w:spacing w:line="400" w:lineRule="exact"/>
        <w:ind w:firstLine="420" w:firstLineChars="200"/>
        <w:rPr>
          <w:szCs w:val="21"/>
          <w:u w:val="single"/>
        </w:rPr>
      </w:pPr>
      <w:r>
        <w:rPr>
          <w:szCs w:val="21"/>
        </w:rPr>
        <w:t>项目编号：</w:t>
      </w:r>
      <w:r>
        <w:rPr>
          <w:szCs w:val="21"/>
          <w:u w:val="single"/>
        </w:rPr>
        <w:t xml:space="preserve">                                </w:t>
      </w:r>
    </w:p>
    <w:p>
      <w:pPr>
        <w:snapToGrid w:val="0"/>
        <w:spacing w:line="400" w:lineRule="exact"/>
        <w:ind w:firstLine="420" w:firstLineChars="200"/>
        <w:rPr>
          <w:szCs w:val="21"/>
          <w:u w:val="single"/>
        </w:rPr>
      </w:pPr>
      <w:r>
        <w:rPr>
          <w:szCs w:val="21"/>
        </w:rPr>
        <w:t xml:space="preserve">谈判供应商名称： </w:t>
      </w:r>
      <w:r>
        <w:rPr>
          <w:szCs w:val="21"/>
          <w:u w:val="single"/>
        </w:rPr>
        <w:t xml:space="preserve">                           </w:t>
      </w:r>
    </w:p>
    <w:p>
      <w:pPr>
        <w:snapToGrid w:val="0"/>
        <w:spacing w:line="400" w:lineRule="exact"/>
        <w:ind w:firstLine="420" w:firstLineChars="200"/>
        <w:rPr>
          <w:szCs w:val="21"/>
        </w:rPr>
      </w:pPr>
      <w:r>
        <w:rPr>
          <w:rFonts w:hint="eastAsia"/>
          <w:szCs w:val="21"/>
        </w:rPr>
        <w:t>包号：（以包为单位分别填报，如无此项可不填写）</w:t>
      </w:r>
    </w:p>
    <w:p>
      <w:pPr>
        <w:snapToGrid w:val="0"/>
        <w:spacing w:line="400" w:lineRule="exact"/>
        <w:ind w:firstLine="420" w:firstLineChars="200"/>
        <w:rPr>
          <w:szCs w:val="21"/>
        </w:rPr>
      </w:pPr>
      <w:r>
        <w:rPr>
          <w:rFonts w:hint="eastAsia"/>
          <w:szCs w:val="21"/>
        </w:rPr>
        <w:t>价格单位：人民币元</w:t>
      </w:r>
    </w:p>
    <w:tbl>
      <w:tblPr>
        <w:tblStyle w:val="16"/>
        <w:tblW w:w="7814"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368"/>
        <w:gridCol w:w="453"/>
        <w:gridCol w:w="709"/>
        <w:gridCol w:w="709"/>
        <w:gridCol w:w="708"/>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34"/>
            </w:pPr>
            <w:r>
              <w:t>序号</w:t>
            </w:r>
          </w:p>
        </w:tc>
        <w:tc>
          <w:tcPr>
            <w:tcW w:w="1368" w:type="dxa"/>
            <w:tcBorders>
              <w:top w:val="single" w:color="auto" w:sz="12" w:space="0"/>
              <w:left w:val="single" w:color="auto" w:sz="4" w:space="0"/>
              <w:bottom w:val="single" w:color="auto" w:sz="4" w:space="0"/>
              <w:right w:val="single" w:color="auto" w:sz="4" w:space="0"/>
            </w:tcBorders>
            <w:vAlign w:val="center"/>
          </w:tcPr>
          <w:p>
            <w:pPr>
              <w:pStyle w:val="34"/>
              <w:jc w:val="both"/>
            </w:pPr>
            <w:r>
              <w:t>货物名称</w:t>
            </w:r>
          </w:p>
        </w:tc>
        <w:tc>
          <w:tcPr>
            <w:tcW w:w="453" w:type="dxa"/>
            <w:tcBorders>
              <w:top w:val="single" w:color="auto" w:sz="12" w:space="0"/>
              <w:left w:val="single" w:color="auto" w:sz="4" w:space="0"/>
              <w:bottom w:val="single" w:color="auto" w:sz="4" w:space="0"/>
              <w:right w:val="single" w:color="auto" w:sz="4" w:space="0"/>
            </w:tcBorders>
            <w:vAlign w:val="center"/>
          </w:tcPr>
          <w:p>
            <w:pPr>
              <w:pStyle w:val="34"/>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34"/>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34"/>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34"/>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34"/>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34"/>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34"/>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34"/>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4"/>
            </w:pPr>
          </w:p>
        </w:tc>
        <w:tc>
          <w:tcPr>
            <w:tcW w:w="1368" w:type="dxa"/>
            <w:tcBorders>
              <w:top w:val="single" w:color="auto" w:sz="4" w:space="0"/>
              <w:left w:val="single" w:color="auto" w:sz="4" w:space="0"/>
              <w:bottom w:val="single" w:color="auto" w:sz="4" w:space="0"/>
              <w:right w:val="single" w:color="auto" w:sz="4" w:space="0"/>
            </w:tcBorders>
            <w:vAlign w:val="center"/>
          </w:tcPr>
          <w:p>
            <w:pPr>
              <w:pStyle w:val="34"/>
            </w:pPr>
            <w:r>
              <w:t>学院南路校区防雷检测服务</w:t>
            </w:r>
          </w:p>
        </w:tc>
        <w:tc>
          <w:tcPr>
            <w:tcW w:w="453" w:type="dxa"/>
            <w:tcBorders>
              <w:top w:val="single" w:color="auto" w:sz="4" w:space="0"/>
              <w:left w:val="single" w:color="auto" w:sz="4" w:space="0"/>
              <w:bottom w:val="single" w:color="auto" w:sz="4" w:space="0"/>
              <w:right w:val="single" w:color="auto" w:sz="4" w:space="0"/>
            </w:tcBorders>
            <w:vAlign w:val="center"/>
          </w:tcPr>
          <w:p>
            <w:pPr>
              <w:pStyle w:val="34"/>
            </w:pPr>
          </w:p>
        </w:tc>
        <w:tc>
          <w:tcPr>
            <w:tcW w:w="709" w:type="dxa"/>
            <w:tcBorders>
              <w:top w:val="single" w:color="auto" w:sz="4" w:space="0"/>
              <w:left w:val="single" w:color="auto" w:sz="4" w:space="0"/>
              <w:bottom w:val="single" w:color="auto" w:sz="4" w:space="0"/>
              <w:right w:val="single" w:color="auto" w:sz="4" w:space="0"/>
            </w:tcBorders>
            <w:vAlign w:val="center"/>
          </w:tcPr>
          <w:p>
            <w:pPr>
              <w:pStyle w:val="34"/>
            </w:pPr>
          </w:p>
        </w:tc>
        <w:tc>
          <w:tcPr>
            <w:tcW w:w="709" w:type="dxa"/>
            <w:tcBorders>
              <w:top w:val="single" w:color="auto" w:sz="4" w:space="0"/>
              <w:left w:val="single" w:color="auto" w:sz="4" w:space="0"/>
              <w:bottom w:val="single" w:color="auto" w:sz="4" w:space="0"/>
              <w:right w:val="single" w:color="auto" w:sz="4" w:space="0"/>
            </w:tcBorders>
            <w:vAlign w:val="center"/>
          </w:tcPr>
          <w:p>
            <w:pPr>
              <w:pStyle w:val="34"/>
            </w:pPr>
          </w:p>
        </w:tc>
        <w:tc>
          <w:tcPr>
            <w:tcW w:w="708" w:type="dxa"/>
            <w:tcBorders>
              <w:top w:val="single" w:color="auto" w:sz="4" w:space="0"/>
              <w:left w:val="single" w:color="auto" w:sz="4" w:space="0"/>
              <w:bottom w:val="single" w:color="auto" w:sz="4" w:space="0"/>
              <w:right w:val="single" w:color="auto" w:sz="4" w:space="0"/>
            </w:tcBorders>
            <w:vAlign w:val="center"/>
          </w:tcPr>
          <w:p>
            <w:pPr>
              <w:pStyle w:val="34"/>
            </w:pPr>
          </w:p>
        </w:tc>
        <w:tc>
          <w:tcPr>
            <w:tcW w:w="709" w:type="dxa"/>
            <w:tcBorders>
              <w:top w:val="single" w:color="auto" w:sz="4" w:space="0"/>
              <w:left w:val="single" w:color="auto" w:sz="4" w:space="0"/>
              <w:bottom w:val="single" w:color="auto" w:sz="4" w:space="0"/>
              <w:right w:val="single" w:color="auto" w:sz="4" w:space="0"/>
            </w:tcBorders>
            <w:vAlign w:val="center"/>
          </w:tcPr>
          <w:p>
            <w:pPr>
              <w:pStyle w:val="34"/>
            </w:pPr>
          </w:p>
        </w:tc>
        <w:tc>
          <w:tcPr>
            <w:tcW w:w="887" w:type="dxa"/>
            <w:tcBorders>
              <w:top w:val="single" w:color="auto" w:sz="4" w:space="0"/>
              <w:left w:val="single" w:color="auto" w:sz="4" w:space="0"/>
              <w:bottom w:val="single" w:color="auto" w:sz="4" w:space="0"/>
              <w:right w:val="single" w:color="auto" w:sz="4" w:space="0"/>
            </w:tcBorders>
            <w:vAlign w:val="center"/>
          </w:tcPr>
          <w:p>
            <w:pPr>
              <w:pStyle w:val="34"/>
            </w:pPr>
          </w:p>
        </w:tc>
        <w:tc>
          <w:tcPr>
            <w:tcW w:w="729" w:type="dxa"/>
            <w:tcBorders>
              <w:top w:val="single" w:color="auto" w:sz="4" w:space="0"/>
              <w:left w:val="single" w:color="auto" w:sz="4" w:space="0"/>
              <w:bottom w:val="single" w:color="auto" w:sz="4" w:space="0"/>
              <w:right w:val="single" w:color="auto" w:sz="4" w:space="0"/>
            </w:tcBorders>
            <w:vAlign w:val="center"/>
          </w:tcPr>
          <w:p>
            <w:pPr>
              <w:pStyle w:val="34"/>
            </w:pPr>
          </w:p>
        </w:tc>
        <w:tc>
          <w:tcPr>
            <w:tcW w:w="850" w:type="dxa"/>
            <w:tcBorders>
              <w:top w:val="single" w:color="auto" w:sz="4" w:space="0"/>
              <w:left w:val="single" w:color="auto" w:sz="4" w:space="0"/>
              <w:bottom w:val="single" w:color="auto" w:sz="4" w:space="0"/>
              <w:right w:val="single" w:color="auto" w:sz="4" w:space="0"/>
            </w:tcBorders>
            <w:vAlign w:val="center"/>
          </w:tcPr>
          <w:p>
            <w:pPr>
              <w:pStyle w:val="3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34"/>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34"/>
            </w:pPr>
            <w:r>
              <w:t>小写：        元</w:t>
            </w:r>
          </w:p>
        </w:tc>
        <w:tc>
          <w:tcPr>
            <w:tcW w:w="4592" w:type="dxa"/>
            <w:gridSpan w:val="6"/>
            <w:tcBorders>
              <w:top w:val="single" w:color="auto" w:sz="4" w:space="0"/>
              <w:left w:val="single" w:color="auto" w:sz="4" w:space="0"/>
              <w:bottom w:val="single" w:color="auto" w:sz="4" w:space="0"/>
              <w:right w:val="single" w:color="auto" w:sz="4" w:space="0"/>
            </w:tcBorders>
            <w:vAlign w:val="center"/>
          </w:tcPr>
          <w:p>
            <w:pPr>
              <w:pStyle w:val="34"/>
            </w:pPr>
            <w:r>
              <w:t>大写：                                          元</w:t>
            </w:r>
          </w:p>
        </w:tc>
      </w:tr>
    </w:tbl>
    <w:p>
      <w:pPr>
        <w:pStyle w:val="9"/>
        <w:tabs>
          <w:tab w:val="left" w:pos="5580"/>
        </w:tabs>
        <w:spacing w:before="120" w:line="400" w:lineRule="exact"/>
        <w:ind w:firstLine="422" w:firstLineChars="200"/>
        <w:rPr>
          <w:rFonts w:ascii="Times New Roman" w:hAnsi="Times New Roman"/>
          <w:b/>
          <w:color w:val="000000"/>
        </w:rPr>
      </w:pPr>
    </w:p>
    <w:p>
      <w:pPr>
        <w:pStyle w:val="9"/>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9"/>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34"/>
      </w:pPr>
      <w:r>
        <w:t>年  月  日</w:t>
      </w:r>
    </w:p>
    <w:p>
      <w:pPr>
        <w:pStyle w:val="34"/>
      </w:pPr>
    </w:p>
    <w:p>
      <w:pPr>
        <w:snapToGrid w:val="0"/>
        <w:spacing w:line="400" w:lineRule="exact"/>
        <w:ind w:firstLine="420" w:firstLineChars="200"/>
        <w:rPr>
          <w:szCs w:val="21"/>
        </w:rPr>
      </w:pPr>
      <w:r>
        <w:rPr>
          <w:szCs w:val="21"/>
        </w:rPr>
        <w:t>注：1、此表应按响应人须知的规定密封标记并单独递交。</w:t>
      </w:r>
    </w:p>
    <w:p>
      <w:pPr>
        <w:snapToGrid w:val="0"/>
        <w:spacing w:line="400" w:lineRule="exact"/>
        <w:ind w:firstLine="420" w:firstLineChars="200"/>
        <w:rPr>
          <w:szCs w:val="21"/>
        </w:rPr>
      </w:pPr>
      <w:r>
        <w:rPr>
          <w:szCs w:val="21"/>
        </w:rPr>
        <w:t>2、各项货物详细技术性能应另页描述。</w:t>
      </w:r>
    </w:p>
    <w:p>
      <w:pPr>
        <w:snapToGrid w:val="0"/>
        <w:spacing w:line="400" w:lineRule="exact"/>
        <w:ind w:firstLine="420" w:firstLineChars="200"/>
        <w:rPr>
          <w:szCs w:val="21"/>
        </w:rPr>
      </w:pPr>
      <w:r>
        <w:rPr>
          <w:szCs w:val="21"/>
        </w:rPr>
        <w:t>3、除可填报项目外，对本表的任何实质性修改将被视为非实质性响应，从而导致响应被拒绝。</w:t>
      </w:r>
    </w:p>
    <w:p>
      <w:pPr>
        <w:pStyle w:val="34"/>
      </w:pPr>
      <w:r>
        <w:t xml:space="preserve"> </w:t>
      </w:r>
    </w:p>
    <w:p>
      <w:pPr>
        <w:widowControl/>
        <w:snapToGrid w:val="0"/>
        <w:spacing w:line="400" w:lineRule="exact"/>
        <w:ind w:left="426" w:firstLine="422" w:firstLineChars="200"/>
        <w:jc w:val="left"/>
        <w:rPr>
          <w:b/>
          <w:bCs/>
          <w:kern w:val="0"/>
          <w:szCs w:val="21"/>
        </w:rPr>
        <w:sectPr>
          <w:pgSz w:w="11906" w:h="16838"/>
          <w:pgMar w:top="1440" w:right="1800" w:bottom="1440" w:left="1800" w:header="851" w:footer="992" w:gutter="0"/>
          <w:cols w:space="720" w:num="1"/>
          <w:docGrid w:type="lines" w:linePitch="312" w:charSpace="0"/>
        </w:sectPr>
      </w:pP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78" w:name="_Toc487017177"/>
      <w:bookmarkStart w:id="79" w:name="_Ref477978171"/>
      <w:r>
        <w:rPr>
          <w:rFonts w:ascii="Times New Roman" w:hAnsi="Times New Roman"/>
          <w:bCs/>
          <w:kern w:val="2"/>
          <w:sz w:val="32"/>
          <w:szCs w:val="32"/>
        </w:rPr>
        <w:t>技术规范偏离表</w:t>
      </w:r>
      <w:bookmarkEnd w:id="78"/>
      <w:bookmarkEnd w:id="79"/>
    </w:p>
    <w:p>
      <w:pPr>
        <w:snapToGrid w:val="0"/>
        <w:spacing w:line="400" w:lineRule="exact"/>
        <w:ind w:firstLine="420" w:firstLineChars="200"/>
        <w:rPr>
          <w:szCs w:val="21"/>
        </w:rPr>
      </w:pPr>
      <w:r>
        <w:rPr>
          <w:rFonts w:hint="eastAsia"/>
          <w:szCs w:val="21"/>
        </w:rPr>
        <w:t>如响应人提供的货物、服务与谈判文件的要求存在偏离，需逐项填写该表，完全满足谈判文件要求的响应人需应答“完全满足谈判文件的全部要求”。</w:t>
      </w:r>
    </w:p>
    <w:p>
      <w:pPr>
        <w:spacing w:line="400" w:lineRule="exact"/>
        <w:ind w:firstLine="420" w:firstLineChars="200"/>
        <w:rPr>
          <w:szCs w:val="21"/>
        </w:rPr>
      </w:pPr>
      <w:r>
        <w:pict>
          <v:rect id="矩形 5" o:spid="_x0000_s1028" o:spt="1" style="position:absolute;left:0pt;margin-left:0pt;margin-top:10.2pt;height:340.8pt;width:417pt;z-index:-251657216;mso-width-relative:page;mso-height-relative:page;" o:preferrelative="t" coordsize="21600,21600">
            <v:path/>
            <v:fill focussize="0,0"/>
            <v:stroke weight="1pt" miterlimit="2" dashstyle="dash"/>
            <v:imagedata o:title=""/>
            <o:lock v:ext="edit"/>
          </v:rect>
        </w:pict>
      </w:r>
    </w:p>
    <w:p>
      <w:pPr>
        <w:spacing w:line="400" w:lineRule="exact"/>
        <w:ind w:firstLine="420" w:firstLineChars="200"/>
        <w:rPr>
          <w:szCs w:val="21"/>
          <w:u w:val="single"/>
        </w:rPr>
      </w:pPr>
      <w:r>
        <w:rPr>
          <w:szCs w:val="21"/>
        </w:rPr>
        <w:t>项目名称：</w:t>
      </w:r>
      <w:r>
        <w:rPr>
          <w:szCs w:val="21"/>
        </w:rPr>
        <w:fldChar w:fldCharType="begin"/>
      </w:r>
      <w:r>
        <w:rPr>
          <w:szCs w:val="21"/>
        </w:rPr>
        <w:instrText xml:space="preserve"> REF 项目名称 \h  \* MERGEFORMAT </w:instrText>
      </w:r>
      <w:r>
        <w:rPr>
          <w:szCs w:val="21"/>
        </w:rPr>
        <w:fldChar w:fldCharType="separate"/>
      </w:r>
      <w:r>
        <w:t>中央财经大学学院南路校区防雷检测服务采购项目</w:t>
      </w:r>
      <w:r>
        <w:rPr>
          <w:szCs w:val="21"/>
        </w:rPr>
        <w:fldChar w:fldCharType="end"/>
      </w:r>
    </w:p>
    <w:p>
      <w:pPr>
        <w:spacing w:line="400" w:lineRule="exact"/>
        <w:ind w:firstLine="420" w:firstLineChars="200"/>
        <w:rPr>
          <w:szCs w:val="21"/>
          <w:u w:val="single"/>
        </w:rPr>
      </w:pPr>
      <w:r>
        <w:rPr>
          <w:szCs w:val="21"/>
        </w:rPr>
        <w:t>项目编号：</w:t>
      </w:r>
    </w:p>
    <w:p>
      <w:pPr>
        <w:spacing w:line="400" w:lineRule="exact"/>
        <w:ind w:firstLine="420" w:firstLineChars="200"/>
        <w:rPr>
          <w:szCs w:val="21"/>
        </w:rPr>
      </w:pPr>
      <w:r>
        <w:rPr>
          <w:szCs w:val="21"/>
        </w:rPr>
        <w:t>响应人名称：</w:t>
      </w:r>
    </w:p>
    <w:p>
      <w:pPr>
        <w:spacing w:line="400" w:lineRule="exact"/>
        <w:ind w:firstLine="420" w:firstLineChars="200"/>
      </w:pPr>
      <w:r>
        <w:rPr>
          <w:szCs w:val="21"/>
        </w:rPr>
        <w:t>包号：</w:t>
      </w:r>
      <w:r>
        <w:t>（以包为单位分别填报，如无此项可不填写）</w:t>
      </w:r>
    </w:p>
    <w:p>
      <w:pPr>
        <w:adjustRightInd w:val="0"/>
        <w:spacing w:line="400" w:lineRule="exact"/>
        <w:ind w:firstLine="420" w:firstLineChars="200"/>
        <w:jc w:val="left"/>
        <w:textAlignment w:val="baseline"/>
        <w:rPr>
          <w:kern w:val="0"/>
          <w:szCs w:val="21"/>
        </w:rPr>
      </w:pPr>
    </w:p>
    <w:tbl>
      <w:tblPr>
        <w:tblStyle w:val="16"/>
        <w:tblW w:w="7789" w:type="dxa"/>
        <w:jc w:val="center"/>
        <w:tblLayout w:type="fixed"/>
        <w:tblCellMar>
          <w:top w:w="0" w:type="dxa"/>
          <w:left w:w="28" w:type="dxa"/>
          <w:bottom w:w="0" w:type="dxa"/>
          <w:right w:w="28" w:type="dxa"/>
        </w:tblCellMar>
      </w:tblPr>
      <w:tblGrid>
        <w:gridCol w:w="1126"/>
        <w:gridCol w:w="2410"/>
        <w:gridCol w:w="1985"/>
        <w:gridCol w:w="1275"/>
        <w:gridCol w:w="993"/>
      </w:tblGrid>
      <w:tr>
        <w:tblPrEx>
          <w:tblCellMar>
            <w:top w:w="0" w:type="dxa"/>
            <w:left w:w="28" w:type="dxa"/>
            <w:bottom w:w="0" w:type="dxa"/>
            <w:right w:w="28" w:type="dxa"/>
          </w:tblCellMar>
        </w:tblPrEx>
        <w:trPr>
          <w:trHeight w:val="567" w:hRule="atLeast"/>
          <w:jc w:val="center"/>
        </w:trPr>
        <w:tc>
          <w:tcPr>
            <w:tcW w:w="1126" w:type="dxa"/>
            <w:tcBorders>
              <w:top w:val="single" w:color="000000" w:sz="6" w:space="0"/>
              <w:left w:val="single" w:color="000000" w:sz="6" w:space="0"/>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序号</w:t>
            </w:r>
          </w:p>
        </w:tc>
        <w:tc>
          <w:tcPr>
            <w:tcW w:w="2410"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谈判文件指标要求</w:t>
            </w:r>
          </w:p>
        </w:tc>
        <w:tc>
          <w:tcPr>
            <w:tcW w:w="198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响应文件的应答</w:t>
            </w:r>
          </w:p>
        </w:tc>
        <w:tc>
          <w:tcPr>
            <w:tcW w:w="127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偏离情况</w:t>
            </w:r>
          </w:p>
        </w:tc>
        <w:tc>
          <w:tcPr>
            <w:tcW w:w="993"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kern w:val="0"/>
                <w:szCs w:val="21"/>
              </w:rPr>
            </w:pPr>
            <w:r>
              <w:rPr>
                <w:kern w:val="0"/>
                <w:szCs w:val="21"/>
              </w:rPr>
              <w:t>备注</w:t>
            </w: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r>
        <w:tblPrEx>
          <w:tblCellMar>
            <w:top w:w="0" w:type="dxa"/>
            <w:left w:w="28" w:type="dxa"/>
            <w:bottom w:w="0" w:type="dxa"/>
            <w:right w:w="28" w:type="dxa"/>
          </w:tblCellMar>
        </w:tblPrEx>
        <w:trPr>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kern w:val="0"/>
                <w:szCs w:val="21"/>
              </w:rPr>
            </w:pPr>
          </w:p>
        </w:tc>
      </w:tr>
    </w:tbl>
    <w:p>
      <w:pPr>
        <w:pStyle w:val="9"/>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9"/>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34"/>
        <w:rPr>
          <w:b/>
          <w:bCs/>
          <w:szCs w:val="21"/>
        </w:rPr>
      </w:pPr>
      <w:r>
        <w:t>年  月  日</w:t>
      </w:r>
    </w:p>
    <w:p>
      <w:pPr>
        <w:pStyle w:val="4"/>
        <w:keepNext/>
        <w:keepLines/>
        <w:numPr>
          <w:ilvl w:val="0"/>
          <w:numId w:val="34"/>
        </w:numPr>
        <w:spacing w:before="260" w:beforeAutospacing="0" w:after="260" w:afterAutospacing="0" w:line="415" w:lineRule="auto"/>
        <w:jc w:val="both"/>
        <w:rPr>
          <w:rFonts w:hint="default"/>
          <w:szCs w:val="21"/>
        </w:rPr>
      </w:pPr>
      <w:r>
        <w:rPr>
          <w:rFonts w:ascii="Times New Roman" w:hAnsi="Times New Roman"/>
          <w:bCs/>
          <w:kern w:val="2"/>
          <w:sz w:val="32"/>
          <w:szCs w:val="32"/>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bCs/>
          <w:kern w:val="2"/>
          <w:sz w:val="32"/>
          <w:szCs w:val="32"/>
        </w:rPr>
      </w:pPr>
      <w:r>
        <w:rPr>
          <w:rFonts w:ascii="Times New Roman" w:hAnsi="Times New Roman"/>
          <w:bCs/>
          <w:kern w:val="2"/>
          <w:sz w:val="32"/>
          <w:szCs w:val="32"/>
        </w:rPr>
        <w:t xml:space="preserve">  </w:t>
      </w:r>
      <w:bookmarkStart w:id="80" w:name="_Toc487017178"/>
      <w:bookmarkStart w:id="81" w:name="_Ref477978174"/>
      <w:r>
        <w:rPr>
          <w:rFonts w:ascii="Times New Roman" w:hAnsi="Times New Roman"/>
          <w:bCs/>
          <w:kern w:val="2"/>
          <w:sz w:val="32"/>
          <w:szCs w:val="32"/>
        </w:rPr>
        <w:t>响应供应商服务项目偏离表</w:t>
      </w:r>
      <w:bookmarkEnd w:id="80"/>
      <w:bookmarkEnd w:id="81"/>
    </w:p>
    <w:p>
      <w:pPr>
        <w:snapToGrid w:val="0"/>
        <w:spacing w:line="400" w:lineRule="exact"/>
        <w:ind w:firstLine="420" w:firstLineChars="200"/>
        <w:rPr>
          <w:szCs w:val="21"/>
        </w:rPr>
      </w:pPr>
      <w:r>
        <w:rPr>
          <w:rFonts w:hint="eastAsia"/>
          <w:szCs w:val="21"/>
        </w:rPr>
        <w:t>如响应人提供的货物、服务与谈判文件的要求存在偏离，需逐项填写该表，完全满足谈判文件要求的响应人需应答“完全满足谈判文件的全部要求”。</w:t>
      </w:r>
    </w:p>
    <w:p/>
    <w:p>
      <w:pPr>
        <w:pStyle w:val="36"/>
        <w:spacing w:line="400" w:lineRule="exact"/>
        <w:ind w:left="420" w:firstLine="0" w:firstLineChars="0"/>
        <w:rPr>
          <w:szCs w:val="21"/>
        </w:rPr>
      </w:pPr>
      <w:r>
        <w:pict>
          <v:rect id="矩形 1" o:spid="_x0000_s1029" o:spt="1" style="position:absolute;left:0pt;margin-left:0pt;margin-top:11pt;height:271.2pt;width:414.6pt;z-index:-251657216;mso-width-relative:page;mso-height-relative:page;" o:preferrelative="t" coordsize="21600,21600">
            <v:path/>
            <v:fill focussize="0,0"/>
            <v:stroke weight="1pt" miterlimit="2" dashstyle="dash"/>
            <v:imagedata o:title=""/>
            <o:lock v:ext="edit"/>
          </v:rect>
        </w:pict>
      </w:r>
    </w:p>
    <w:p>
      <w:pPr>
        <w:adjustRightInd w:val="0"/>
        <w:spacing w:line="400" w:lineRule="exact"/>
        <w:ind w:left="420"/>
        <w:jc w:val="left"/>
        <w:textAlignment w:val="baseline"/>
        <w:rPr>
          <w:kern w:val="0"/>
          <w:szCs w:val="21"/>
        </w:rPr>
      </w:pPr>
      <w:r>
        <w:rPr>
          <w:szCs w:val="21"/>
        </w:rPr>
        <w:t>项</w:t>
      </w:r>
      <w:r>
        <w:rPr>
          <w:kern w:val="0"/>
          <w:szCs w:val="21"/>
        </w:rPr>
        <w:t>目名称：</w:t>
      </w:r>
      <w:r>
        <w:rPr>
          <w:kern w:val="0"/>
          <w:szCs w:val="21"/>
        </w:rPr>
        <w:fldChar w:fldCharType="begin"/>
      </w:r>
      <w:r>
        <w:rPr>
          <w:kern w:val="0"/>
          <w:szCs w:val="21"/>
        </w:rPr>
        <w:instrText xml:space="preserve"> REF 项目名称 \h  \* MERGEFORMAT </w:instrText>
      </w:r>
      <w:r>
        <w:rPr>
          <w:kern w:val="0"/>
          <w:szCs w:val="21"/>
        </w:rPr>
        <w:fldChar w:fldCharType="separate"/>
      </w:r>
      <w:r>
        <w:rPr>
          <w:kern w:val="0"/>
          <w:szCs w:val="21"/>
        </w:rPr>
        <w:t>中央财经大学学院南路校区防雷检测服务采购项目</w:t>
      </w:r>
      <w:r>
        <w:rPr>
          <w:kern w:val="0"/>
          <w:szCs w:val="21"/>
        </w:rPr>
        <w:fldChar w:fldCharType="end"/>
      </w:r>
    </w:p>
    <w:p>
      <w:pPr>
        <w:adjustRightInd w:val="0"/>
        <w:spacing w:line="400" w:lineRule="exact"/>
        <w:ind w:left="420"/>
        <w:jc w:val="left"/>
        <w:textAlignment w:val="baseline"/>
        <w:rPr>
          <w:kern w:val="0"/>
          <w:szCs w:val="21"/>
        </w:rPr>
      </w:pPr>
      <w:r>
        <w:rPr>
          <w:kern w:val="0"/>
          <w:szCs w:val="21"/>
        </w:rPr>
        <w:t>项目编号：</w:t>
      </w:r>
    </w:p>
    <w:p>
      <w:pPr>
        <w:adjustRightInd w:val="0"/>
        <w:spacing w:line="400" w:lineRule="exact"/>
        <w:ind w:left="420"/>
        <w:jc w:val="left"/>
        <w:textAlignment w:val="baseline"/>
        <w:rPr>
          <w:kern w:val="0"/>
          <w:szCs w:val="21"/>
        </w:rPr>
      </w:pPr>
      <w:r>
        <w:rPr>
          <w:kern w:val="0"/>
          <w:szCs w:val="21"/>
        </w:rPr>
        <w:t>响应人名称：</w:t>
      </w:r>
    </w:p>
    <w:p>
      <w:pPr>
        <w:adjustRightInd w:val="0"/>
        <w:spacing w:line="400" w:lineRule="exact"/>
        <w:ind w:left="420"/>
        <w:jc w:val="left"/>
        <w:textAlignment w:val="baseline"/>
        <w:rPr>
          <w:kern w:val="0"/>
          <w:szCs w:val="21"/>
        </w:rPr>
      </w:pPr>
      <w:r>
        <w:rPr>
          <w:kern w:val="0"/>
          <w:szCs w:val="21"/>
        </w:rPr>
        <w:t>包号：（以包为单位分别填报，如无此项可不填写）</w:t>
      </w:r>
    </w:p>
    <w:p>
      <w:pPr>
        <w:adjustRightInd w:val="0"/>
        <w:spacing w:line="400" w:lineRule="exact"/>
        <w:ind w:left="420"/>
        <w:jc w:val="left"/>
        <w:textAlignment w:val="baseline"/>
        <w:rPr>
          <w:szCs w:val="21"/>
        </w:rPr>
      </w:pPr>
    </w:p>
    <w:tbl>
      <w:tblPr>
        <w:tblStyle w:val="16"/>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3055"/>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r>
              <w:rPr>
                <w:szCs w:val="21"/>
              </w:rPr>
              <w:t>序号</w:t>
            </w:r>
          </w:p>
        </w:tc>
        <w:tc>
          <w:tcPr>
            <w:tcW w:w="1701" w:type="dxa"/>
          </w:tcPr>
          <w:p>
            <w:pPr>
              <w:spacing w:line="400" w:lineRule="exact"/>
              <w:jc w:val="center"/>
              <w:rPr>
                <w:szCs w:val="21"/>
              </w:rPr>
            </w:pPr>
            <w:r>
              <w:rPr>
                <w:szCs w:val="21"/>
              </w:rPr>
              <w:t>谈判文件要求</w:t>
            </w:r>
          </w:p>
        </w:tc>
        <w:tc>
          <w:tcPr>
            <w:tcW w:w="3055" w:type="dxa"/>
          </w:tcPr>
          <w:p>
            <w:pPr>
              <w:spacing w:line="400" w:lineRule="exact"/>
              <w:rPr>
                <w:szCs w:val="21"/>
              </w:rPr>
            </w:pPr>
            <w:r>
              <w:rPr>
                <w:szCs w:val="21"/>
              </w:rPr>
              <w:t>响应文件的应答</w:t>
            </w:r>
          </w:p>
        </w:tc>
        <w:tc>
          <w:tcPr>
            <w:tcW w:w="1275" w:type="dxa"/>
          </w:tcPr>
          <w:p>
            <w:pPr>
              <w:spacing w:line="400" w:lineRule="exact"/>
              <w:rPr>
                <w:szCs w:val="21"/>
              </w:rPr>
            </w:pPr>
            <w:r>
              <w:rPr>
                <w:szCs w:val="21"/>
              </w:rPr>
              <w:t>偏离情况</w:t>
            </w:r>
          </w:p>
        </w:tc>
        <w:tc>
          <w:tcPr>
            <w:tcW w:w="851" w:type="dxa"/>
          </w:tcPr>
          <w:p>
            <w:pPr>
              <w:spacing w:line="400" w:lineRule="exact"/>
              <w:rPr>
                <w:szCs w:val="21"/>
              </w:rPr>
            </w:pPr>
            <w:r>
              <w:rPr>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p>
        </w:tc>
        <w:tc>
          <w:tcPr>
            <w:tcW w:w="1701" w:type="dxa"/>
          </w:tcPr>
          <w:p>
            <w:pPr>
              <w:spacing w:line="400" w:lineRule="exact"/>
              <w:rPr>
                <w:szCs w:val="21"/>
              </w:rPr>
            </w:pPr>
          </w:p>
        </w:tc>
        <w:tc>
          <w:tcPr>
            <w:tcW w:w="3055" w:type="dxa"/>
          </w:tcPr>
          <w:p>
            <w:pPr>
              <w:spacing w:line="400" w:lineRule="exact"/>
              <w:rPr>
                <w:szCs w:val="21"/>
              </w:rPr>
            </w:pPr>
            <w:r>
              <w:rPr>
                <w:szCs w:val="21"/>
              </w:rPr>
              <w:t>完全满足谈判文件的全部要求</w:t>
            </w:r>
          </w:p>
        </w:tc>
        <w:tc>
          <w:tcPr>
            <w:tcW w:w="1275" w:type="dxa"/>
          </w:tcPr>
          <w:p>
            <w:pPr>
              <w:spacing w:line="400" w:lineRule="exact"/>
              <w:rPr>
                <w:szCs w:val="21"/>
              </w:rPr>
            </w:pPr>
          </w:p>
        </w:tc>
        <w:tc>
          <w:tcPr>
            <w:tcW w:w="851" w:type="dxa"/>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szCs w:val="21"/>
              </w:rPr>
            </w:pPr>
          </w:p>
        </w:tc>
        <w:tc>
          <w:tcPr>
            <w:tcW w:w="1701" w:type="dxa"/>
          </w:tcPr>
          <w:p>
            <w:pPr>
              <w:spacing w:line="400" w:lineRule="exact"/>
              <w:rPr>
                <w:szCs w:val="21"/>
              </w:rPr>
            </w:pPr>
          </w:p>
        </w:tc>
        <w:tc>
          <w:tcPr>
            <w:tcW w:w="3055" w:type="dxa"/>
          </w:tcPr>
          <w:p>
            <w:pPr>
              <w:spacing w:line="400" w:lineRule="exact"/>
              <w:rPr>
                <w:szCs w:val="21"/>
              </w:rPr>
            </w:pPr>
          </w:p>
        </w:tc>
        <w:tc>
          <w:tcPr>
            <w:tcW w:w="1275" w:type="dxa"/>
          </w:tcPr>
          <w:p>
            <w:pPr>
              <w:spacing w:line="400" w:lineRule="exact"/>
              <w:rPr>
                <w:szCs w:val="21"/>
              </w:rPr>
            </w:pPr>
          </w:p>
        </w:tc>
        <w:tc>
          <w:tcPr>
            <w:tcW w:w="851" w:type="dxa"/>
          </w:tcPr>
          <w:p>
            <w:pPr>
              <w:spacing w:line="400" w:lineRule="exact"/>
              <w:rPr>
                <w:szCs w:val="21"/>
              </w:rPr>
            </w:pPr>
          </w:p>
        </w:tc>
      </w:tr>
    </w:tbl>
    <w:p>
      <w:pPr>
        <w:pStyle w:val="9"/>
        <w:tabs>
          <w:tab w:val="left" w:pos="5580"/>
        </w:tabs>
        <w:spacing w:before="120" w:line="400" w:lineRule="exact"/>
        <w:ind w:left="420"/>
        <w:rPr>
          <w:rFonts w:ascii="Times New Roman" w:hAnsi="Times New Roman"/>
          <w:color w:val="000000"/>
        </w:rPr>
      </w:pPr>
      <w:r>
        <w:rPr>
          <w:rFonts w:ascii="Times New Roman" w:hAnsi="Times New Roman"/>
          <w:color w:val="000000"/>
        </w:rPr>
        <w:t>响应人名称（盖章）：</w:t>
      </w:r>
    </w:p>
    <w:p>
      <w:pPr>
        <w:pStyle w:val="9"/>
        <w:tabs>
          <w:tab w:val="left" w:pos="5580"/>
        </w:tabs>
        <w:spacing w:before="120" w:line="400" w:lineRule="exact"/>
        <w:ind w:left="420"/>
        <w:rPr>
          <w:rFonts w:ascii="Times New Roman" w:hAnsi="Times New Roman"/>
          <w:color w:val="000000"/>
        </w:rPr>
      </w:pPr>
      <w:r>
        <w:rPr>
          <w:rFonts w:ascii="Times New Roman" w:hAnsi="Times New Roman"/>
          <w:color w:val="000000"/>
        </w:rPr>
        <w:t>响应人授权代表（签字）：</w:t>
      </w:r>
    </w:p>
    <w:p>
      <w:pPr>
        <w:pStyle w:val="34"/>
      </w:pPr>
      <w:r>
        <w:t>年  月  日</w:t>
      </w:r>
    </w:p>
    <w:p>
      <w:pPr>
        <w:pStyle w:val="34"/>
      </w:pPr>
    </w:p>
    <w:p>
      <w:pPr>
        <w:pStyle w:val="34"/>
      </w:pPr>
    </w:p>
    <w:p>
      <w:pPr>
        <w:snapToGrid w:val="0"/>
        <w:spacing w:line="400" w:lineRule="exact"/>
        <w:ind w:firstLine="420" w:firstLineChars="200"/>
        <w:rPr>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ab/>
    </w:r>
    <w:r>
      <w:t xml:space="preserve">- </w:t>
    </w:r>
    <w:r>
      <w:fldChar w:fldCharType="begin"/>
    </w:r>
    <w:r>
      <w:instrText xml:space="preserve"> PAGE </w:instrText>
    </w:r>
    <w:r>
      <w:fldChar w:fldCharType="separate"/>
    </w:r>
    <w:r>
      <w:t>21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2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4">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6CFB754"/>
    <w:multiLevelType w:val="singleLevel"/>
    <w:tmpl w:val="56CFB754"/>
    <w:lvl w:ilvl="0" w:tentative="0">
      <w:start w:val="2"/>
      <w:numFmt w:val="decimal"/>
      <w:suff w:val="nothing"/>
      <w:lvlText w:val="%1、"/>
      <w:lvlJc w:val="left"/>
    </w:lvl>
  </w:abstractNum>
  <w:abstractNum w:abstractNumId="26">
    <w:nsid w:val="595B5DDE"/>
    <w:multiLevelType w:val="singleLevel"/>
    <w:tmpl w:val="595B5DDE"/>
    <w:lvl w:ilvl="0" w:tentative="0">
      <w:start w:val="1"/>
      <w:numFmt w:val="chineseCounting"/>
      <w:suff w:val="nothing"/>
      <w:lvlText w:val="%1、"/>
      <w:lvlJc w:val="left"/>
    </w:lvl>
  </w:abstractNum>
  <w:abstractNum w:abstractNumId="27">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2C368C9"/>
    <w:multiLevelType w:val="multilevel"/>
    <w:tmpl w:val="72C368C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9"/>
  </w:num>
  <w:num w:numId="4">
    <w:abstractNumId w:val="17"/>
  </w:num>
  <w:num w:numId="5">
    <w:abstractNumId w:val="33"/>
  </w:num>
  <w:num w:numId="6">
    <w:abstractNumId w:val="8"/>
  </w:num>
  <w:num w:numId="7">
    <w:abstractNumId w:val="15"/>
  </w:num>
  <w:num w:numId="8">
    <w:abstractNumId w:val="25"/>
  </w:num>
  <w:num w:numId="9">
    <w:abstractNumId w:val="30"/>
  </w:num>
  <w:num w:numId="10">
    <w:abstractNumId w:val="20"/>
  </w:num>
  <w:num w:numId="11">
    <w:abstractNumId w:val="18"/>
  </w:num>
  <w:num w:numId="12">
    <w:abstractNumId w:val="5"/>
  </w:num>
  <w:num w:numId="13">
    <w:abstractNumId w:val="6"/>
  </w:num>
  <w:num w:numId="14">
    <w:abstractNumId w:val="34"/>
  </w:num>
  <w:num w:numId="15">
    <w:abstractNumId w:val="12"/>
  </w:num>
  <w:num w:numId="16">
    <w:abstractNumId w:val="24"/>
  </w:num>
  <w:num w:numId="17">
    <w:abstractNumId w:val="1"/>
  </w:num>
  <w:num w:numId="18">
    <w:abstractNumId w:val="29"/>
  </w:num>
  <w:num w:numId="19">
    <w:abstractNumId w:val="32"/>
  </w:num>
  <w:num w:numId="20">
    <w:abstractNumId w:val="21"/>
  </w:num>
  <w:num w:numId="21">
    <w:abstractNumId w:val="10"/>
  </w:num>
  <w:num w:numId="22">
    <w:abstractNumId w:val="13"/>
  </w:num>
  <w:num w:numId="23">
    <w:abstractNumId w:val="4"/>
  </w:num>
  <w:num w:numId="24">
    <w:abstractNumId w:val="16"/>
  </w:num>
  <w:num w:numId="25">
    <w:abstractNumId w:val="23"/>
  </w:num>
  <w:num w:numId="26">
    <w:abstractNumId w:val="35"/>
  </w:num>
  <w:num w:numId="27">
    <w:abstractNumId w:val="2"/>
  </w:num>
  <w:num w:numId="28">
    <w:abstractNumId w:val="14"/>
  </w:num>
  <w:num w:numId="29">
    <w:abstractNumId w:val="26"/>
  </w:num>
  <w:num w:numId="30">
    <w:abstractNumId w:val="31"/>
  </w:num>
  <w:num w:numId="31">
    <w:abstractNumId w:val="22"/>
  </w:num>
  <w:num w:numId="32">
    <w:abstractNumId w:val="19"/>
  </w:num>
  <w:num w:numId="33">
    <w:abstractNumId w:val="3"/>
  </w:num>
  <w:num w:numId="34">
    <w:abstractNumId w:val="11"/>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kxZTNkYTE4MzcwZjBiNTE3ZTU5YTYxZWM3NjgzODMifQ=="/>
  </w:docVars>
  <w:rsids>
    <w:rsidRoot w:val="005847BA"/>
    <w:rsid w:val="000D7232"/>
    <w:rsid w:val="005847BA"/>
    <w:rsid w:val="005F615F"/>
    <w:rsid w:val="00893A15"/>
    <w:rsid w:val="00C52D93"/>
    <w:rsid w:val="03327768"/>
    <w:rsid w:val="0DE84451"/>
    <w:rsid w:val="11290F2B"/>
    <w:rsid w:val="18D77DA8"/>
    <w:rsid w:val="1E5008F8"/>
    <w:rsid w:val="1F8A1152"/>
    <w:rsid w:val="22D23C76"/>
    <w:rsid w:val="23FF178F"/>
    <w:rsid w:val="260F07A3"/>
    <w:rsid w:val="2CA37FF0"/>
    <w:rsid w:val="30E944AA"/>
    <w:rsid w:val="36846FB2"/>
    <w:rsid w:val="38260BAF"/>
    <w:rsid w:val="39114293"/>
    <w:rsid w:val="41AC3CDD"/>
    <w:rsid w:val="46284909"/>
    <w:rsid w:val="46BD1EC8"/>
    <w:rsid w:val="4BE21873"/>
    <w:rsid w:val="6937230F"/>
    <w:rsid w:val="6B9C4FFC"/>
    <w:rsid w:val="6DB63E95"/>
    <w:rsid w:val="7E916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6"/>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49"/>
    <w:qFormat/>
    <w:uiPriority w:val="9"/>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48"/>
    <w:qFormat/>
    <w:uiPriority w:val="9"/>
    <w:pPr>
      <w:keepNext/>
      <w:keepLines/>
      <w:spacing w:before="200"/>
      <w:outlineLvl w:val="3"/>
    </w:pPr>
    <w:rPr>
      <w:rFonts w:ascii="Calibri" w:hAnsi="Calibri"/>
      <w:b/>
      <w:i/>
      <w:color w:val="7E97AD"/>
      <w:sz w:val="20"/>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45"/>
    <w:qFormat/>
    <w:uiPriority w:val="0"/>
    <w:pPr>
      <w:jc w:val="left"/>
    </w:pPr>
  </w:style>
  <w:style w:type="paragraph" w:styleId="7">
    <w:name w:val="Body Text"/>
    <w:basedOn w:val="1"/>
    <w:qFormat/>
    <w:uiPriority w:val="0"/>
    <w:pPr>
      <w:spacing w:after="120"/>
    </w:pPr>
  </w:style>
  <w:style w:type="paragraph" w:styleId="8">
    <w:name w:val="toc 3"/>
    <w:basedOn w:val="1"/>
    <w:next w:val="1"/>
    <w:qFormat/>
    <w:uiPriority w:val="39"/>
    <w:pPr>
      <w:ind w:left="840" w:leftChars="400"/>
    </w:pPr>
  </w:style>
  <w:style w:type="paragraph" w:styleId="9">
    <w:name w:val="Plain Text"/>
    <w:basedOn w:val="1"/>
    <w:link w:val="50"/>
    <w:qFormat/>
    <w:uiPriority w:val="0"/>
    <w:rPr>
      <w:rFonts w:ascii="宋体" w:hAnsi="Courier New"/>
      <w:szCs w:val="21"/>
    </w:rPr>
  </w:style>
  <w:style w:type="paragraph" w:styleId="10">
    <w:name w:val="Balloon Text"/>
    <w:basedOn w:val="1"/>
    <w:link w:val="42"/>
    <w:qFormat/>
    <w:uiPriority w:val="0"/>
    <w:rPr>
      <w:kern w:val="0"/>
      <w:sz w:val="18"/>
      <w:szCs w:val="18"/>
      <w:lang w:val="zh-CN"/>
    </w:rPr>
  </w:style>
  <w:style w:type="paragraph" w:styleId="11">
    <w:name w:val="footer"/>
    <w:basedOn w:val="1"/>
    <w:link w:val="41"/>
    <w:qFormat/>
    <w:uiPriority w:val="0"/>
    <w:pPr>
      <w:tabs>
        <w:tab w:val="center" w:pos="4153"/>
        <w:tab w:val="right" w:pos="8306"/>
      </w:tabs>
      <w:snapToGrid w:val="0"/>
      <w:jc w:val="left"/>
    </w:pPr>
    <w:rPr>
      <w:kern w:val="0"/>
      <w:sz w:val="18"/>
      <w:szCs w:val="18"/>
      <w:lang w:val="zh-CN"/>
    </w:rPr>
  </w:style>
  <w:style w:type="paragraph" w:styleId="12">
    <w:name w:val="header"/>
    <w:basedOn w:val="1"/>
    <w:link w:val="39"/>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3">
    <w:name w:val="toc 2"/>
    <w:basedOn w:val="1"/>
    <w:next w:val="1"/>
    <w:qFormat/>
    <w:uiPriority w:val="39"/>
    <w:pPr>
      <w:ind w:left="420" w:leftChars="200"/>
    </w:pPr>
  </w:style>
  <w:style w:type="paragraph" w:styleId="14">
    <w:name w:val="Normal (Web)"/>
    <w:basedOn w:val="1"/>
    <w:qFormat/>
    <w:uiPriority w:val="0"/>
    <w:rPr>
      <w:sz w:val="24"/>
    </w:rPr>
  </w:style>
  <w:style w:type="paragraph" w:styleId="15">
    <w:name w:val="annotation subject"/>
    <w:basedOn w:val="6"/>
    <w:next w:val="6"/>
    <w:link w:val="47"/>
    <w:qFormat/>
    <w:uiPriority w:val="0"/>
    <w:rPr>
      <w:b/>
      <w:bCs/>
    </w:rPr>
  </w:style>
  <w:style w:type="character" w:styleId="18">
    <w:name w:val="page number"/>
    <w:basedOn w:val="17"/>
    <w:qFormat/>
    <w:uiPriority w:val="0"/>
  </w:style>
  <w:style w:type="character" w:styleId="19">
    <w:name w:val="Hyperlink"/>
    <w:qFormat/>
    <w:uiPriority w:val="99"/>
    <w:rPr>
      <w:rFonts w:hint="eastAsia" w:ascii="宋体" w:hAnsi="宋体" w:eastAsia="宋体" w:cs="宋体"/>
      <w:color w:val="000000"/>
      <w:sz w:val="18"/>
      <w:szCs w:val="18"/>
      <w:u w:val="single"/>
    </w:rPr>
  </w:style>
  <w:style w:type="character" w:styleId="20">
    <w:name w:val="annotation reference"/>
    <w:qFormat/>
    <w:uiPriority w:val="0"/>
    <w:rPr>
      <w:sz w:val="21"/>
      <w:szCs w:val="21"/>
    </w:rPr>
  </w:style>
  <w:style w:type="character" w:customStyle="1" w:styleId="21">
    <w:name w:val="文档结构图 Char"/>
    <w:link w:val="22"/>
    <w:qFormat/>
    <w:uiPriority w:val="0"/>
    <w:rPr>
      <w:rFonts w:ascii="宋体" w:hAnsi="Times New Roman" w:eastAsia="宋体" w:cs="Times New Roman"/>
      <w:sz w:val="18"/>
      <w:szCs w:val="18"/>
    </w:rPr>
  </w:style>
  <w:style w:type="paragraph" w:customStyle="1" w:styleId="22">
    <w:name w:val="文档结构图1"/>
    <w:basedOn w:val="1"/>
    <w:link w:val="21"/>
    <w:qFormat/>
    <w:uiPriority w:val="0"/>
    <w:rPr>
      <w:rFonts w:ascii="宋体"/>
      <w:kern w:val="0"/>
      <w:sz w:val="18"/>
      <w:szCs w:val="18"/>
      <w:lang w:val="zh-CN"/>
    </w:rPr>
  </w:style>
  <w:style w:type="paragraph" w:customStyle="1" w:styleId="23">
    <w:name w:val="样式 标题 3h3H3sect1.2.3 + 五号 段前: 6 磅 段后: 6 磅 行距: 单倍行距"/>
    <w:basedOn w:val="4"/>
    <w:unhideWhenUsed/>
    <w:qFormat/>
    <w:uiPriority w:val="0"/>
    <w:pPr>
      <w:spacing w:before="120" w:after="120"/>
    </w:pPr>
    <w:rPr>
      <w:rFonts w:hint="default"/>
      <w:sz w:val="21"/>
    </w:rPr>
  </w:style>
  <w:style w:type="paragraph" w:customStyle="1" w:styleId="24">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25">
    <w:name w:val="列出段落1"/>
    <w:basedOn w:val="1"/>
    <w:qFormat/>
    <w:uiPriority w:val="0"/>
    <w:pPr>
      <w:ind w:firstLine="420" w:firstLineChars="200"/>
    </w:pPr>
  </w:style>
  <w:style w:type="paragraph" w:customStyle="1" w:styleId="26">
    <w:name w:val="样式 标题 2 + 宋体 五号 非加粗 黑色"/>
    <w:basedOn w:val="3"/>
    <w:qFormat/>
    <w:uiPriority w:val="0"/>
    <w:rPr>
      <w:rFonts w:ascii="宋体" w:hAnsi="宋体" w:eastAsia="宋体"/>
      <w:b w:val="0"/>
      <w:bCs w:val="0"/>
      <w:color w:val="000000"/>
      <w:sz w:val="21"/>
    </w:rPr>
  </w:style>
  <w:style w:type="paragraph" w:customStyle="1" w:styleId="27">
    <w:name w:val="列出段落11"/>
    <w:basedOn w:val="1"/>
    <w:qFormat/>
    <w:uiPriority w:val="0"/>
    <w:pPr>
      <w:adjustRightInd w:val="0"/>
      <w:spacing w:line="360" w:lineRule="atLeast"/>
      <w:ind w:firstLine="420" w:firstLineChars="200"/>
      <w:jc w:val="left"/>
      <w:textAlignment w:val="baseline"/>
    </w:pPr>
    <w:rPr>
      <w:kern w:val="0"/>
      <w:sz w:val="24"/>
    </w:rPr>
  </w:style>
  <w:style w:type="paragraph" w:customStyle="1" w:styleId="28">
    <w:name w:val="样式1"/>
    <w:basedOn w:val="1"/>
    <w:qFormat/>
    <w:uiPriority w:val="0"/>
    <w:pPr>
      <w:numPr>
        <w:ilvl w:val="0"/>
        <w:numId w:val="1"/>
      </w:numPr>
    </w:pPr>
    <w:rPr>
      <w:rFonts w:ascii="宋体" w:hAnsi="宋体"/>
      <w:szCs w:val="21"/>
    </w:rPr>
  </w:style>
  <w:style w:type="paragraph" w:customStyle="1" w:styleId="29">
    <w:name w:val="样式 标题 4 + 段前: 5 磅 段后: 5 磅 行距: 单倍行距"/>
    <w:basedOn w:val="5"/>
    <w:unhideWhenUsed/>
    <w:qFormat/>
    <w:uiPriority w:val="0"/>
    <w:pPr>
      <w:spacing w:before="100" w:after="100"/>
    </w:pPr>
    <w:rPr>
      <w:sz w:val="28"/>
    </w:rPr>
  </w:style>
  <w:style w:type="paragraph" w:customStyle="1" w:styleId="30">
    <w:name w:val="样式 样式 样式 样式 标题 2 + 宋体 五号 非加粗 黑色 + 段前: 6 磅 段后: 0 磅 行距: 单倍行距 + 段前:..."/>
    <w:basedOn w:val="31"/>
    <w:qFormat/>
    <w:uiPriority w:val="0"/>
    <w:rPr>
      <w:b/>
      <w:bCs/>
    </w:rPr>
  </w:style>
  <w:style w:type="paragraph" w:customStyle="1" w:styleId="31">
    <w:name w:val="样式 样式 样式 标题 2 + 宋体 五号 非加粗 黑色 + 段前: 6 磅 段后: 0 磅 行距: 单倍行距 + 段前: 12..."/>
    <w:basedOn w:val="32"/>
    <w:qFormat/>
    <w:uiPriority w:val="0"/>
    <w:pPr>
      <w:spacing w:before="240"/>
    </w:pPr>
  </w:style>
  <w:style w:type="paragraph" w:customStyle="1" w:styleId="32">
    <w:name w:val="样式 样式 标题 2 + 宋体 五号 非加粗 黑色 + 段前: 6 磅 段后: 0 磅 行距: 单倍行距"/>
    <w:basedOn w:val="26"/>
    <w:qFormat/>
    <w:uiPriority w:val="0"/>
    <w:pPr>
      <w:spacing w:before="120" w:after="0" w:line="240" w:lineRule="auto"/>
    </w:pPr>
    <w:rPr>
      <w:rFonts w:cs="宋体"/>
      <w:szCs w:val="20"/>
    </w:rPr>
  </w:style>
  <w:style w:type="paragraph" w:customStyle="1" w:styleId="33">
    <w:name w:val="表格标题"/>
    <w:basedOn w:val="1"/>
    <w:qFormat/>
    <w:uiPriority w:val="10"/>
    <w:pPr>
      <w:keepNext/>
      <w:pBdr>
        <w:top w:val="single" w:color="7E97AD" w:sz="4" w:space="1"/>
        <w:left w:val="single" w:color="7E97AD" w:sz="4" w:space="6"/>
        <w:bottom w:val="single" w:color="7E97AD" w:sz="4" w:space="2"/>
        <w:right w:val="single" w:color="7E97AD" w:sz="4" w:space="6"/>
      </w:pBdr>
      <w:shd w:val="clear" w:color="auto" w:fill="7E97AD"/>
      <w:spacing w:before="160"/>
      <w:ind w:left="144" w:right="144"/>
    </w:pPr>
    <w:rPr>
      <w:rFonts w:ascii="Calibri" w:hAnsi="Calibri" w:cs="黑体"/>
      <w:caps/>
      <w:color w:val="FFFFFF"/>
      <w:sz w:val="24"/>
    </w:rPr>
  </w:style>
  <w:style w:type="paragraph" w:customStyle="1" w:styleId="34">
    <w:name w:val="正文内容"/>
    <w:basedOn w:val="1"/>
    <w:link w:val="44"/>
    <w:qFormat/>
    <w:uiPriority w:val="0"/>
    <w:pPr>
      <w:spacing w:line="400" w:lineRule="exact"/>
      <w:ind w:right="225" w:rightChars="107"/>
      <w:jc w:val="right"/>
    </w:pPr>
    <w:rPr>
      <w:rFonts w:ascii="宋体" w:hAnsi="宋体" w:cs="黑体"/>
      <w:szCs w:val="22"/>
    </w:rPr>
  </w:style>
  <w:style w:type="paragraph" w:customStyle="1" w:styleId="35">
    <w:name w:val="正文字缩2字"/>
    <w:basedOn w:val="1"/>
    <w:qFormat/>
    <w:uiPriority w:val="0"/>
    <w:pPr>
      <w:spacing w:before="60" w:after="60" w:line="360" w:lineRule="auto"/>
      <w:ind w:left="200" w:leftChars="200" w:firstLine="200" w:firstLineChars="200"/>
    </w:pPr>
    <w:rPr>
      <w:sz w:val="24"/>
    </w:rPr>
  </w:style>
  <w:style w:type="paragraph" w:customStyle="1" w:styleId="36">
    <w:name w:val="列出段落2"/>
    <w:basedOn w:val="1"/>
    <w:qFormat/>
    <w:uiPriority w:val="34"/>
    <w:pPr>
      <w:ind w:firstLine="420" w:firstLineChars="200"/>
    </w:pPr>
  </w:style>
  <w:style w:type="paragraph" w:customStyle="1" w:styleId="37">
    <w:name w:val="TOC 标题1"/>
    <w:basedOn w:val="2"/>
    <w:next w:val="1"/>
    <w:unhideWhenUsed/>
    <w:qFormat/>
    <w:uiPriority w:val="39"/>
    <w:pPr>
      <w:widowControl/>
      <w:spacing w:before="240" w:after="0" w:line="259" w:lineRule="auto"/>
      <w:jc w:val="left"/>
      <w:outlineLvl w:val="9"/>
    </w:pPr>
    <w:rPr>
      <w:rFonts w:ascii="Calibri Light" w:hAnsi="Calibri Light" w:cs="黑体"/>
      <w:b w:val="0"/>
      <w:bCs w:val="0"/>
      <w:color w:val="2D73B3"/>
      <w:kern w:val="0"/>
      <w:sz w:val="32"/>
      <w:szCs w:val="32"/>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页眉 Char"/>
    <w:link w:val="12"/>
    <w:qFormat/>
    <w:uiPriority w:val="0"/>
    <w:rPr>
      <w:rFonts w:ascii="Times New Roman" w:hAnsi="Times New Roman" w:eastAsia="宋体" w:cs="Times New Roman"/>
      <w:sz w:val="18"/>
      <w:szCs w:val="18"/>
    </w:rPr>
  </w:style>
  <w:style w:type="character" w:customStyle="1" w:styleId="40">
    <w:name w:val="已访问的超链接1"/>
    <w:qFormat/>
    <w:uiPriority w:val="0"/>
    <w:rPr>
      <w:rFonts w:hint="eastAsia" w:ascii="宋体" w:hAnsi="宋体" w:eastAsia="宋体" w:cs="宋体"/>
      <w:color w:val="0066CC"/>
      <w:sz w:val="18"/>
      <w:szCs w:val="18"/>
      <w:u w:val="single"/>
    </w:rPr>
  </w:style>
  <w:style w:type="character" w:customStyle="1" w:styleId="41">
    <w:name w:val="页脚 Char"/>
    <w:link w:val="11"/>
    <w:qFormat/>
    <w:uiPriority w:val="0"/>
    <w:rPr>
      <w:rFonts w:ascii="Times New Roman" w:hAnsi="Times New Roman" w:eastAsia="宋体" w:cs="Times New Roman"/>
      <w:sz w:val="18"/>
      <w:szCs w:val="18"/>
    </w:rPr>
  </w:style>
  <w:style w:type="character" w:customStyle="1" w:styleId="42">
    <w:name w:val="批注框文本 Char"/>
    <w:link w:val="10"/>
    <w:qFormat/>
    <w:uiPriority w:val="0"/>
    <w:rPr>
      <w:rFonts w:ascii="Times New Roman" w:hAnsi="Times New Roman" w:eastAsia="宋体" w:cs="Times New Roman"/>
      <w:sz w:val="18"/>
      <w:szCs w:val="18"/>
    </w:rPr>
  </w:style>
  <w:style w:type="character" w:customStyle="1" w:styleId="43">
    <w:name w:val="页码1"/>
    <w:basedOn w:val="17"/>
    <w:qFormat/>
    <w:uiPriority w:val="0"/>
  </w:style>
  <w:style w:type="character" w:customStyle="1" w:styleId="44">
    <w:name w:val="正文内容 Char Char"/>
    <w:link w:val="34"/>
    <w:qFormat/>
    <w:uiPriority w:val="0"/>
    <w:rPr>
      <w:rFonts w:ascii="宋体" w:hAnsi="宋体" w:eastAsia="宋体" w:cs="黑体"/>
      <w:kern w:val="2"/>
      <w:sz w:val="21"/>
      <w:szCs w:val="22"/>
    </w:rPr>
  </w:style>
  <w:style w:type="character" w:customStyle="1" w:styleId="45">
    <w:name w:val="批注文字 Char"/>
    <w:link w:val="6"/>
    <w:qFormat/>
    <w:uiPriority w:val="0"/>
    <w:rPr>
      <w:kern w:val="2"/>
      <w:sz w:val="21"/>
      <w:szCs w:val="24"/>
    </w:rPr>
  </w:style>
  <w:style w:type="character" w:customStyle="1" w:styleId="46">
    <w:name w:val="标题 2 Char"/>
    <w:link w:val="3"/>
    <w:qFormat/>
    <w:uiPriority w:val="9"/>
    <w:rPr>
      <w:rFonts w:ascii="Arial" w:hAnsi="Arial" w:eastAsia="黑体"/>
      <w:b/>
      <w:bCs/>
      <w:kern w:val="2"/>
      <w:sz w:val="32"/>
      <w:szCs w:val="32"/>
    </w:rPr>
  </w:style>
  <w:style w:type="character" w:customStyle="1" w:styleId="47">
    <w:name w:val="批注主题 Char"/>
    <w:link w:val="15"/>
    <w:qFormat/>
    <w:uiPriority w:val="0"/>
    <w:rPr>
      <w:b/>
      <w:bCs/>
      <w:kern w:val="2"/>
      <w:sz w:val="21"/>
      <w:szCs w:val="24"/>
    </w:rPr>
  </w:style>
  <w:style w:type="character" w:customStyle="1" w:styleId="48">
    <w:name w:val="标题 4 Char"/>
    <w:link w:val="5"/>
    <w:qFormat/>
    <w:uiPriority w:val="9"/>
    <w:rPr>
      <w:rFonts w:ascii="Calibri" w:hAnsi="Calibri"/>
      <w:b/>
      <w:i/>
      <w:color w:val="7E97AD"/>
      <w:kern w:val="2"/>
      <w:szCs w:val="24"/>
    </w:rPr>
  </w:style>
  <w:style w:type="character" w:customStyle="1" w:styleId="49">
    <w:name w:val="标题 3 Char"/>
    <w:link w:val="4"/>
    <w:qFormat/>
    <w:uiPriority w:val="9"/>
    <w:rPr>
      <w:rFonts w:ascii="宋体" w:hAnsi="宋体"/>
      <w:b/>
      <w:sz w:val="27"/>
      <w:szCs w:val="27"/>
    </w:rPr>
  </w:style>
  <w:style w:type="character" w:customStyle="1" w:styleId="50">
    <w:name w:val="纯文本 Char"/>
    <w:link w:val="9"/>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33</Pages>
  <Words>3135</Words>
  <Characters>17875</Characters>
  <Lines>148</Lines>
  <Paragraphs>41</Paragraphs>
  <TotalTime>0</TotalTime>
  <ScaleCrop>false</ScaleCrop>
  <LinksUpToDate>false</LinksUpToDate>
  <CharactersWithSpaces>20969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2017-07-03T06:43:00Z</dcterms:created>
  <dc:creator>lenovo</dc:creator>
  <cp:lastModifiedBy>LQY</cp:lastModifiedBy>
  <dcterms:modified xsi:type="dcterms:W3CDTF">2024-02-07T09:42:40Z</dcterms:modified>
  <dc:title>微软用户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717DC6BE2C1749E4B84BE306FE5E1270_12</vt:lpwstr>
  </property>
</Properties>
</file>